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B1905" w14:textId="32B56957" w:rsidR="00295AB9" w:rsidRDefault="00295AB9" w:rsidP="00295AB9">
      <w:pPr>
        <w:pStyle w:val="Heading1"/>
        <w:rPr>
          <w:rFonts w:ascii="Times New Roman" w:hAnsi="Times New Roman" w:cs="Times New Roman"/>
          <w:b/>
        </w:rPr>
      </w:pPr>
      <w:r>
        <w:rPr>
          <w:noProof/>
        </w:rPr>
        <w:drawing>
          <wp:anchor distT="0" distB="0" distL="114300" distR="114300" simplePos="0" relativeHeight="251659264" behindDoc="1" locked="0" layoutInCell="1" allowOverlap="1" wp14:anchorId="1A7A7C63" wp14:editId="68029E81">
            <wp:simplePos x="0" y="0"/>
            <wp:positionH relativeFrom="margin">
              <wp:posOffset>4619625</wp:posOffset>
            </wp:positionH>
            <wp:positionV relativeFrom="paragraph">
              <wp:posOffset>-1905</wp:posOffset>
            </wp:positionV>
            <wp:extent cx="1304925" cy="1304925"/>
            <wp:effectExtent l="0" t="0" r="9525" b="9525"/>
            <wp:wrapTight wrapText="bothSides">
              <wp:wrapPolygon edited="0">
                <wp:start x="0" y="0"/>
                <wp:lineTo x="0" y="21442"/>
                <wp:lineTo x="21442" y="21442"/>
                <wp:lineTo x="21442" y="0"/>
                <wp:lineTo x="0" y="0"/>
              </wp:wrapPolygon>
            </wp:wrapTight>
            <wp:docPr id="1" name="Picture 1" descr="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_A_Vertical_Housed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C</w:t>
      </w:r>
      <w:r w:rsidRPr="00223A30">
        <w:rPr>
          <w:rFonts w:ascii="Times New Roman" w:hAnsi="Times New Roman" w:cs="Times New Roman"/>
          <w:b/>
        </w:rPr>
        <w:t xml:space="preserve">onsumers with </w:t>
      </w:r>
      <w:r>
        <w:rPr>
          <w:rFonts w:ascii="Times New Roman" w:hAnsi="Times New Roman" w:cs="Times New Roman"/>
          <w:b/>
        </w:rPr>
        <w:t>C</w:t>
      </w:r>
      <w:r w:rsidRPr="00223A30">
        <w:rPr>
          <w:rFonts w:ascii="Times New Roman" w:hAnsi="Times New Roman" w:cs="Times New Roman"/>
          <w:b/>
        </w:rPr>
        <w:t xml:space="preserve">ognitive </w:t>
      </w:r>
      <w:r>
        <w:rPr>
          <w:rFonts w:ascii="Times New Roman" w:hAnsi="Times New Roman" w:cs="Times New Roman"/>
          <w:b/>
        </w:rPr>
        <w:t>D</w:t>
      </w:r>
      <w:r w:rsidRPr="00223A30">
        <w:rPr>
          <w:rFonts w:ascii="Times New Roman" w:hAnsi="Times New Roman" w:cs="Times New Roman"/>
          <w:b/>
        </w:rPr>
        <w:t>isabilities</w:t>
      </w:r>
      <w:r w:rsidR="000F2A87">
        <w:rPr>
          <w:rFonts w:ascii="Times New Roman" w:hAnsi="Times New Roman" w:cs="Times New Roman"/>
          <w:b/>
        </w:rPr>
        <w:t>: Top Five Tips for Improving Access and Support</w:t>
      </w:r>
    </w:p>
    <w:p w14:paraId="2AABB16E" w14:textId="77777777" w:rsidR="00295AB9" w:rsidRPr="006B7431" w:rsidRDefault="00295AB9" w:rsidP="00295AB9">
      <w:pPr>
        <w:spacing w:after="120" w:line="240" w:lineRule="auto"/>
        <w:rPr>
          <w:rFonts w:ascii="Times New Roman" w:hAnsi="Times New Roman" w:cs="Times New Roman"/>
          <w:i/>
          <w:sz w:val="10"/>
          <w:szCs w:val="10"/>
        </w:rPr>
      </w:pPr>
    </w:p>
    <w:p w14:paraId="17C28FEC" w14:textId="77777777" w:rsidR="00295AB9" w:rsidRDefault="00295AB9" w:rsidP="00295AB9">
      <w:pPr>
        <w:spacing w:after="80" w:line="240" w:lineRule="auto"/>
        <w:rPr>
          <w:rFonts w:ascii="Times New Roman" w:hAnsi="Times New Roman" w:cs="Times New Roman"/>
        </w:rPr>
      </w:pPr>
      <w:r w:rsidRPr="008526CC">
        <w:rPr>
          <w:rFonts w:ascii="Times New Roman" w:hAnsi="Times New Roman" w:cs="Times New Roman"/>
          <w:i/>
        </w:rPr>
        <w:t>Yvette Maker, Alex Callahan, Bernadette McSherry, Jeannie Marie Paterson,</w:t>
      </w:r>
      <w:r>
        <w:rPr>
          <w:rFonts w:ascii="Times New Roman" w:hAnsi="Times New Roman" w:cs="Times New Roman"/>
          <w:i/>
        </w:rPr>
        <w:br/>
      </w:r>
      <w:r w:rsidRPr="008526CC">
        <w:rPr>
          <w:rFonts w:ascii="Times New Roman" w:hAnsi="Times New Roman" w:cs="Times New Roman"/>
          <w:i/>
        </w:rPr>
        <w:t xml:space="preserve">Lisa Brophy and Anna Arstein-Kerslake </w:t>
      </w:r>
    </w:p>
    <w:p w14:paraId="05686324" w14:textId="4802F54E" w:rsidR="00223A30" w:rsidRDefault="00223A30" w:rsidP="002B25C7">
      <w:pPr>
        <w:rPr>
          <w:rFonts w:ascii="Times New Roman" w:hAnsi="Times New Roman" w:cs="Times New Roman"/>
          <w:i/>
          <w:sz w:val="24"/>
          <w:szCs w:val="24"/>
        </w:rPr>
      </w:pPr>
    </w:p>
    <w:p w14:paraId="348998E3" w14:textId="02839ED8" w:rsidR="00A651AB" w:rsidRPr="00B257AB" w:rsidRDefault="00B257AB" w:rsidP="002B25C7">
      <w:pPr>
        <w:rPr>
          <w:rFonts w:ascii="Times New Roman" w:hAnsi="Times New Roman" w:cs="Times New Roman"/>
          <w:b/>
          <w:sz w:val="24"/>
          <w:szCs w:val="24"/>
        </w:rPr>
      </w:pPr>
      <w:r>
        <w:rPr>
          <w:rFonts w:ascii="Times New Roman" w:hAnsi="Times New Roman" w:cs="Times New Roman"/>
          <w:b/>
          <w:sz w:val="24"/>
          <w:szCs w:val="24"/>
        </w:rPr>
        <w:t>Overview</w:t>
      </w:r>
    </w:p>
    <w:p w14:paraId="063A8222" w14:textId="392957A1" w:rsidR="00444DC7" w:rsidRPr="008526CC" w:rsidRDefault="00444DC7" w:rsidP="000F30F6">
      <w:pPr>
        <w:spacing w:line="250" w:lineRule="auto"/>
        <w:jc w:val="both"/>
        <w:rPr>
          <w:rFonts w:ascii="Times New Roman" w:hAnsi="Times New Roman" w:cs="Times New Roman"/>
          <w:sz w:val="24"/>
          <w:szCs w:val="24"/>
        </w:rPr>
      </w:pPr>
      <w:r w:rsidRPr="008526CC">
        <w:rPr>
          <w:rFonts w:ascii="Times New Roman" w:hAnsi="Times New Roman" w:cs="Times New Roman"/>
          <w:sz w:val="24"/>
          <w:szCs w:val="24"/>
        </w:rPr>
        <w:t xml:space="preserve">This document offers guidance to </w:t>
      </w:r>
      <w:r w:rsidR="007908A8" w:rsidRPr="008526CC">
        <w:rPr>
          <w:rFonts w:ascii="Times New Roman" w:hAnsi="Times New Roman" w:cs="Times New Roman"/>
          <w:sz w:val="24"/>
          <w:szCs w:val="24"/>
        </w:rPr>
        <w:t>retailers</w:t>
      </w:r>
      <w:r w:rsidR="008D35CA" w:rsidRPr="008526CC">
        <w:rPr>
          <w:rFonts w:ascii="Times New Roman" w:hAnsi="Times New Roman" w:cs="Times New Roman"/>
          <w:sz w:val="24"/>
          <w:szCs w:val="24"/>
        </w:rPr>
        <w:t xml:space="preserve"> </w:t>
      </w:r>
      <w:r w:rsidR="00106262" w:rsidRPr="008526CC">
        <w:rPr>
          <w:rFonts w:ascii="Times New Roman" w:hAnsi="Times New Roman" w:cs="Times New Roman"/>
          <w:sz w:val="24"/>
          <w:szCs w:val="24"/>
        </w:rPr>
        <w:t>to make</w:t>
      </w:r>
      <w:r w:rsidR="004931DF" w:rsidRPr="008526CC">
        <w:rPr>
          <w:rFonts w:ascii="Times New Roman" w:hAnsi="Times New Roman" w:cs="Times New Roman"/>
          <w:sz w:val="24"/>
          <w:szCs w:val="24"/>
        </w:rPr>
        <w:t xml:space="preserve"> their</w:t>
      </w:r>
      <w:r w:rsidRPr="008526CC">
        <w:rPr>
          <w:rFonts w:ascii="Times New Roman" w:hAnsi="Times New Roman" w:cs="Times New Roman"/>
          <w:sz w:val="24"/>
          <w:szCs w:val="24"/>
        </w:rPr>
        <w:t xml:space="preserve"> processes</w:t>
      </w:r>
      <w:r w:rsidR="004931DF" w:rsidRPr="008526CC">
        <w:rPr>
          <w:rFonts w:ascii="Times New Roman" w:hAnsi="Times New Roman" w:cs="Times New Roman"/>
          <w:sz w:val="24"/>
          <w:szCs w:val="24"/>
        </w:rPr>
        <w:t xml:space="preserve"> and communications</w:t>
      </w:r>
      <w:r w:rsidRPr="008526CC">
        <w:rPr>
          <w:rFonts w:ascii="Times New Roman" w:hAnsi="Times New Roman" w:cs="Times New Roman"/>
          <w:sz w:val="24"/>
          <w:szCs w:val="24"/>
        </w:rPr>
        <w:t xml:space="preserve"> more helpful to consumer</w:t>
      </w:r>
      <w:r w:rsidR="00053AC5" w:rsidRPr="008526CC">
        <w:rPr>
          <w:rFonts w:ascii="Times New Roman" w:hAnsi="Times New Roman" w:cs="Times New Roman"/>
          <w:sz w:val="24"/>
          <w:szCs w:val="24"/>
        </w:rPr>
        <w:t>s</w:t>
      </w:r>
      <w:r w:rsidRPr="008526CC">
        <w:rPr>
          <w:rFonts w:ascii="Times New Roman" w:hAnsi="Times New Roman" w:cs="Times New Roman"/>
          <w:sz w:val="24"/>
          <w:szCs w:val="24"/>
        </w:rPr>
        <w:t>. It focuses particularly on consumers with cognitive disabilities</w:t>
      </w:r>
      <w:r w:rsidR="00FE5F11" w:rsidRPr="008526CC">
        <w:rPr>
          <w:rFonts w:ascii="Times New Roman" w:hAnsi="Times New Roman" w:cs="Times New Roman"/>
          <w:sz w:val="24"/>
          <w:szCs w:val="24"/>
        </w:rPr>
        <w:t xml:space="preserve">, </w:t>
      </w:r>
      <w:r w:rsidR="00151495" w:rsidRPr="008526CC">
        <w:rPr>
          <w:rFonts w:ascii="Times New Roman" w:hAnsi="Times New Roman" w:cs="Times New Roman"/>
          <w:sz w:val="24"/>
          <w:szCs w:val="24"/>
        </w:rPr>
        <w:t>who may have difficulties with learning, concentrating on, processing, remembering, or communicating information, and/or with decision-making</w:t>
      </w:r>
      <w:r w:rsidRPr="008526CC">
        <w:rPr>
          <w:rFonts w:ascii="Times New Roman" w:hAnsi="Times New Roman" w:cs="Times New Roman"/>
          <w:sz w:val="24"/>
          <w:szCs w:val="24"/>
        </w:rPr>
        <w:t>.</w:t>
      </w:r>
      <w:r w:rsidR="00C83B93" w:rsidRPr="008526CC">
        <w:rPr>
          <w:rFonts w:ascii="Times New Roman" w:hAnsi="Times New Roman" w:cs="Times New Roman"/>
          <w:sz w:val="24"/>
          <w:szCs w:val="24"/>
        </w:rPr>
        <w:t xml:space="preserve"> This might include, for example, </w:t>
      </w:r>
      <w:r w:rsidR="00B257AB">
        <w:rPr>
          <w:rFonts w:ascii="Times New Roman" w:hAnsi="Times New Roman" w:cs="Times New Roman"/>
          <w:sz w:val="24"/>
          <w:szCs w:val="24"/>
        </w:rPr>
        <w:t xml:space="preserve">some </w:t>
      </w:r>
      <w:r w:rsidR="00C83B93" w:rsidRPr="008526CC">
        <w:rPr>
          <w:rFonts w:ascii="Times New Roman" w:hAnsi="Times New Roman" w:cs="Times New Roman"/>
          <w:sz w:val="24"/>
          <w:szCs w:val="24"/>
        </w:rPr>
        <w:t>people with intellectual disability, Acquired Brain Injury</w:t>
      </w:r>
      <w:r w:rsidR="003C760E">
        <w:rPr>
          <w:rFonts w:ascii="Times New Roman" w:hAnsi="Times New Roman" w:cs="Times New Roman"/>
          <w:sz w:val="24"/>
          <w:szCs w:val="24"/>
        </w:rPr>
        <w:t xml:space="preserve"> or </w:t>
      </w:r>
      <w:r w:rsidR="00C83B93" w:rsidRPr="008526CC">
        <w:rPr>
          <w:rFonts w:ascii="Times New Roman" w:hAnsi="Times New Roman" w:cs="Times New Roman"/>
          <w:sz w:val="24"/>
          <w:szCs w:val="24"/>
        </w:rPr>
        <w:t xml:space="preserve">dementia, and </w:t>
      </w:r>
      <w:r w:rsidR="003C760E">
        <w:rPr>
          <w:rFonts w:ascii="Times New Roman" w:hAnsi="Times New Roman" w:cs="Times New Roman"/>
          <w:sz w:val="24"/>
          <w:szCs w:val="24"/>
        </w:rPr>
        <w:t xml:space="preserve">some </w:t>
      </w:r>
      <w:r w:rsidR="00C83B93" w:rsidRPr="008526CC">
        <w:rPr>
          <w:rFonts w:ascii="Times New Roman" w:hAnsi="Times New Roman" w:cs="Times New Roman"/>
          <w:sz w:val="24"/>
          <w:szCs w:val="24"/>
        </w:rPr>
        <w:t>mental health service users.</w:t>
      </w:r>
    </w:p>
    <w:p w14:paraId="4321FE93" w14:textId="42D08209" w:rsidR="00106262" w:rsidRPr="008526CC" w:rsidRDefault="00203AB6" w:rsidP="00B61E60">
      <w:pPr>
        <w:spacing w:after="0" w:line="250" w:lineRule="auto"/>
        <w:jc w:val="both"/>
        <w:rPr>
          <w:rFonts w:ascii="Times New Roman" w:hAnsi="Times New Roman" w:cs="Times New Roman"/>
          <w:sz w:val="24"/>
          <w:szCs w:val="24"/>
        </w:rPr>
      </w:pPr>
      <w:r w:rsidRPr="008526CC">
        <w:rPr>
          <w:rFonts w:ascii="Times New Roman" w:hAnsi="Times New Roman" w:cs="Times New Roman"/>
          <w:sz w:val="24"/>
          <w:szCs w:val="24"/>
        </w:rPr>
        <w:t>P</w:t>
      </w:r>
      <w:r w:rsidR="00444DC7" w:rsidRPr="008526CC">
        <w:rPr>
          <w:rFonts w:ascii="Times New Roman" w:hAnsi="Times New Roman" w:cs="Times New Roman"/>
          <w:sz w:val="24"/>
          <w:szCs w:val="24"/>
        </w:rPr>
        <w:t>roducts and services</w:t>
      </w:r>
      <w:r w:rsidRPr="008526CC">
        <w:rPr>
          <w:rFonts w:ascii="Times New Roman" w:hAnsi="Times New Roman" w:cs="Times New Roman"/>
          <w:sz w:val="24"/>
          <w:szCs w:val="24"/>
        </w:rPr>
        <w:t xml:space="preserve"> </w:t>
      </w:r>
      <w:r w:rsidR="003C760E">
        <w:rPr>
          <w:rFonts w:ascii="Times New Roman" w:hAnsi="Times New Roman" w:cs="Times New Roman"/>
          <w:sz w:val="24"/>
          <w:szCs w:val="24"/>
        </w:rPr>
        <w:t>can</w:t>
      </w:r>
      <w:r w:rsidRPr="008526CC">
        <w:rPr>
          <w:rFonts w:ascii="Times New Roman" w:hAnsi="Times New Roman" w:cs="Times New Roman"/>
          <w:sz w:val="24"/>
          <w:szCs w:val="24"/>
        </w:rPr>
        <w:t xml:space="preserve"> be inaccessible for consumers with cognitive disabilities due to:</w:t>
      </w:r>
    </w:p>
    <w:p w14:paraId="671123D1" w14:textId="77777777" w:rsidR="00106262" w:rsidRPr="008526CC" w:rsidRDefault="00444DC7" w:rsidP="000F30F6">
      <w:pPr>
        <w:pStyle w:val="ListParagraph"/>
        <w:numPr>
          <w:ilvl w:val="0"/>
          <w:numId w:val="6"/>
        </w:numPr>
        <w:spacing w:line="250" w:lineRule="auto"/>
        <w:jc w:val="both"/>
        <w:rPr>
          <w:rFonts w:ascii="Times New Roman" w:hAnsi="Times New Roman" w:cs="Times New Roman"/>
          <w:sz w:val="24"/>
          <w:szCs w:val="24"/>
        </w:rPr>
      </w:pPr>
      <w:r w:rsidRPr="008526CC">
        <w:rPr>
          <w:rFonts w:ascii="Times New Roman" w:hAnsi="Times New Roman" w:cs="Times New Roman"/>
          <w:sz w:val="24"/>
          <w:szCs w:val="24"/>
        </w:rPr>
        <w:t>unsuitable</w:t>
      </w:r>
      <w:r w:rsidR="00106262" w:rsidRPr="008526CC">
        <w:rPr>
          <w:rFonts w:ascii="Times New Roman" w:hAnsi="Times New Roman" w:cs="Times New Roman"/>
          <w:sz w:val="24"/>
          <w:szCs w:val="24"/>
        </w:rPr>
        <w:t xml:space="preserve"> information;</w:t>
      </w:r>
    </w:p>
    <w:p w14:paraId="4F19D410" w14:textId="092CD503" w:rsidR="00106262" w:rsidRDefault="00444DC7" w:rsidP="000F30F6">
      <w:pPr>
        <w:pStyle w:val="ListParagraph"/>
        <w:numPr>
          <w:ilvl w:val="0"/>
          <w:numId w:val="6"/>
        </w:numPr>
        <w:spacing w:line="250" w:lineRule="auto"/>
        <w:jc w:val="both"/>
        <w:rPr>
          <w:rFonts w:ascii="Times New Roman" w:hAnsi="Times New Roman" w:cs="Times New Roman"/>
          <w:sz w:val="24"/>
          <w:szCs w:val="24"/>
        </w:rPr>
      </w:pPr>
      <w:r w:rsidRPr="008526CC">
        <w:rPr>
          <w:rFonts w:ascii="Times New Roman" w:hAnsi="Times New Roman" w:cs="Times New Roman"/>
          <w:sz w:val="24"/>
          <w:szCs w:val="24"/>
        </w:rPr>
        <w:t>communication difficulties</w:t>
      </w:r>
      <w:r w:rsidR="00106262" w:rsidRPr="008526CC">
        <w:rPr>
          <w:rFonts w:ascii="Times New Roman" w:hAnsi="Times New Roman" w:cs="Times New Roman"/>
          <w:sz w:val="24"/>
          <w:szCs w:val="24"/>
        </w:rPr>
        <w:t>;</w:t>
      </w:r>
    </w:p>
    <w:p w14:paraId="17F48924" w14:textId="3A725DDD" w:rsidR="00C64545" w:rsidRPr="008526CC" w:rsidRDefault="00C64545" w:rsidP="000F30F6">
      <w:pPr>
        <w:pStyle w:val="ListParagraph"/>
        <w:numPr>
          <w:ilvl w:val="0"/>
          <w:numId w:val="6"/>
        </w:numPr>
        <w:spacing w:line="250" w:lineRule="auto"/>
        <w:jc w:val="both"/>
        <w:rPr>
          <w:rFonts w:ascii="Times New Roman" w:hAnsi="Times New Roman" w:cs="Times New Roman"/>
          <w:sz w:val="24"/>
          <w:szCs w:val="24"/>
        </w:rPr>
      </w:pPr>
      <w:r>
        <w:rPr>
          <w:rFonts w:ascii="Times New Roman" w:hAnsi="Times New Roman" w:cs="Times New Roman"/>
          <w:sz w:val="24"/>
          <w:szCs w:val="24"/>
        </w:rPr>
        <w:t>stigma, discrimination and social isolation; and</w:t>
      </w:r>
    </w:p>
    <w:p w14:paraId="3DBAE3E2" w14:textId="15F9BCB0" w:rsidR="007039AC" w:rsidRPr="008526CC" w:rsidRDefault="001044E6" w:rsidP="000F30F6">
      <w:pPr>
        <w:pStyle w:val="ListParagraph"/>
        <w:numPr>
          <w:ilvl w:val="0"/>
          <w:numId w:val="6"/>
        </w:numPr>
        <w:spacing w:line="250" w:lineRule="auto"/>
        <w:jc w:val="both"/>
        <w:rPr>
          <w:rFonts w:ascii="Times New Roman" w:hAnsi="Times New Roman" w:cs="Times New Roman"/>
          <w:sz w:val="24"/>
          <w:szCs w:val="24"/>
        </w:rPr>
      </w:pPr>
      <w:r>
        <w:rPr>
          <w:rFonts w:ascii="Times New Roman" w:hAnsi="Times New Roman" w:cs="Times New Roman"/>
          <w:sz w:val="24"/>
          <w:szCs w:val="24"/>
        </w:rPr>
        <w:t>a lack of</w:t>
      </w:r>
      <w:r w:rsidR="00444DC7" w:rsidRPr="008526CC">
        <w:rPr>
          <w:rFonts w:ascii="Times New Roman" w:hAnsi="Times New Roman" w:cs="Times New Roman"/>
          <w:sz w:val="24"/>
          <w:szCs w:val="24"/>
        </w:rPr>
        <w:t xml:space="preserve"> support </w:t>
      </w:r>
      <w:r w:rsidR="00B95222" w:rsidRPr="008526CC">
        <w:rPr>
          <w:rFonts w:ascii="Times New Roman" w:hAnsi="Times New Roman" w:cs="Times New Roman"/>
          <w:sz w:val="24"/>
          <w:szCs w:val="24"/>
        </w:rPr>
        <w:t>to make</w:t>
      </w:r>
      <w:r w:rsidR="00444DC7" w:rsidRPr="008526CC">
        <w:rPr>
          <w:rFonts w:ascii="Times New Roman" w:hAnsi="Times New Roman" w:cs="Times New Roman"/>
          <w:sz w:val="24"/>
          <w:szCs w:val="24"/>
        </w:rPr>
        <w:t xml:space="preserve"> decisions about the goods and service</w:t>
      </w:r>
      <w:r w:rsidR="00203AB6" w:rsidRPr="008526CC">
        <w:rPr>
          <w:rFonts w:ascii="Times New Roman" w:hAnsi="Times New Roman" w:cs="Times New Roman"/>
          <w:sz w:val="24"/>
          <w:szCs w:val="24"/>
        </w:rPr>
        <w:t>s that might work best for them</w:t>
      </w:r>
      <w:r w:rsidR="00053AC5" w:rsidRPr="008526CC">
        <w:rPr>
          <w:rFonts w:ascii="Times New Roman" w:hAnsi="Times New Roman" w:cs="Times New Roman"/>
          <w:sz w:val="24"/>
          <w:szCs w:val="24"/>
        </w:rPr>
        <w:t xml:space="preserve"> or</w:t>
      </w:r>
      <w:r w:rsidR="00203AB6" w:rsidRPr="008526CC">
        <w:rPr>
          <w:rFonts w:ascii="Times New Roman" w:hAnsi="Times New Roman" w:cs="Times New Roman"/>
          <w:sz w:val="24"/>
          <w:szCs w:val="24"/>
        </w:rPr>
        <w:t xml:space="preserve"> resolve problems after the contract is made.</w:t>
      </w:r>
    </w:p>
    <w:p w14:paraId="0F47A7A4" w14:textId="53320032" w:rsidR="00106262" w:rsidRPr="008526CC" w:rsidRDefault="00444DC7" w:rsidP="000F30F6">
      <w:pPr>
        <w:spacing w:line="250" w:lineRule="auto"/>
        <w:jc w:val="both"/>
        <w:rPr>
          <w:rFonts w:ascii="Times New Roman" w:hAnsi="Times New Roman" w:cs="Times New Roman"/>
          <w:sz w:val="24"/>
          <w:szCs w:val="24"/>
        </w:rPr>
      </w:pPr>
      <w:r w:rsidRPr="008526CC">
        <w:rPr>
          <w:rFonts w:ascii="Times New Roman" w:hAnsi="Times New Roman" w:cs="Times New Roman"/>
          <w:sz w:val="24"/>
          <w:szCs w:val="24"/>
        </w:rPr>
        <w:t>Salespeople and other staff might have legitimate concerns about invading a c</w:t>
      </w:r>
      <w:r w:rsidR="00281415">
        <w:rPr>
          <w:rFonts w:ascii="Times New Roman" w:hAnsi="Times New Roman" w:cs="Times New Roman"/>
          <w:sz w:val="24"/>
          <w:szCs w:val="24"/>
        </w:rPr>
        <w:t>ustomer</w:t>
      </w:r>
      <w:r w:rsidRPr="008526CC">
        <w:rPr>
          <w:rFonts w:ascii="Times New Roman" w:hAnsi="Times New Roman" w:cs="Times New Roman"/>
          <w:sz w:val="24"/>
          <w:szCs w:val="24"/>
        </w:rPr>
        <w:t xml:space="preserve">’s privacy or being discriminatory if they ask disability-related questions or suggest extra assistance or support. </w:t>
      </w:r>
    </w:p>
    <w:p w14:paraId="12834175" w14:textId="54195B0D" w:rsidR="00106262" w:rsidRPr="003C760E" w:rsidRDefault="00E77C83" w:rsidP="000F30F6">
      <w:pPr>
        <w:spacing w:line="250" w:lineRule="auto"/>
        <w:jc w:val="both"/>
        <w:rPr>
          <w:rFonts w:ascii="Times New Roman" w:hAnsi="Times New Roman" w:cs="Times New Roman"/>
          <w:b/>
          <w:sz w:val="24"/>
          <w:szCs w:val="24"/>
        </w:rPr>
      </w:pPr>
      <w:r w:rsidRPr="003C760E">
        <w:rPr>
          <w:rFonts w:ascii="Times New Roman" w:hAnsi="Times New Roman" w:cs="Times New Roman"/>
          <w:b/>
          <w:sz w:val="24"/>
          <w:szCs w:val="24"/>
        </w:rPr>
        <w:t xml:space="preserve">Pre-contractual and problem-solving </w:t>
      </w:r>
      <w:r w:rsidR="0035348B" w:rsidRPr="003C760E">
        <w:rPr>
          <w:rFonts w:ascii="Times New Roman" w:hAnsi="Times New Roman" w:cs="Times New Roman"/>
          <w:b/>
          <w:sz w:val="24"/>
          <w:szCs w:val="24"/>
        </w:rPr>
        <w:t>processes should have three main features</w:t>
      </w:r>
    </w:p>
    <w:p w14:paraId="38116A84" w14:textId="3BF7AAD4" w:rsidR="00106262" w:rsidRPr="008526CC" w:rsidRDefault="00106262" w:rsidP="000F30F6">
      <w:pPr>
        <w:pStyle w:val="ListParagraph"/>
        <w:numPr>
          <w:ilvl w:val="0"/>
          <w:numId w:val="7"/>
        </w:numPr>
        <w:spacing w:line="250" w:lineRule="auto"/>
        <w:jc w:val="both"/>
        <w:rPr>
          <w:rFonts w:ascii="Times New Roman" w:hAnsi="Times New Roman" w:cs="Times New Roman"/>
          <w:sz w:val="24"/>
          <w:szCs w:val="24"/>
        </w:rPr>
      </w:pPr>
      <w:r w:rsidRPr="008526CC">
        <w:rPr>
          <w:rFonts w:ascii="Times New Roman" w:hAnsi="Times New Roman" w:cs="Times New Roman"/>
          <w:sz w:val="24"/>
          <w:szCs w:val="24"/>
        </w:rPr>
        <w:t xml:space="preserve">They should be </w:t>
      </w:r>
      <w:r w:rsidRPr="008526CC">
        <w:rPr>
          <w:rFonts w:ascii="Times New Roman" w:hAnsi="Times New Roman" w:cs="Times New Roman"/>
          <w:b/>
          <w:sz w:val="24"/>
          <w:szCs w:val="24"/>
        </w:rPr>
        <w:t>non-discriminatory</w:t>
      </w:r>
      <w:r w:rsidRPr="008526CC">
        <w:rPr>
          <w:rFonts w:ascii="Times New Roman" w:hAnsi="Times New Roman" w:cs="Times New Roman"/>
          <w:sz w:val="24"/>
          <w:szCs w:val="24"/>
        </w:rPr>
        <w:t xml:space="preserve">, meaning they do not lead to a denial of services or other unfavourable outcome </w:t>
      </w:r>
      <w:r w:rsidR="00024424">
        <w:rPr>
          <w:rFonts w:ascii="Times New Roman" w:hAnsi="Times New Roman" w:cs="Times New Roman"/>
          <w:sz w:val="24"/>
          <w:szCs w:val="24"/>
        </w:rPr>
        <w:t>based on</w:t>
      </w:r>
      <w:r w:rsidRPr="008526CC">
        <w:rPr>
          <w:rFonts w:ascii="Times New Roman" w:hAnsi="Times New Roman" w:cs="Times New Roman"/>
          <w:sz w:val="24"/>
          <w:szCs w:val="24"/>
        </w:rPr>
        <w:t xml:space="preserve"> a person’s disability or impairment</w:t>
      </w:r>
      <w:r w:rsidR="00E00F0C">
        <w:rPr>
          <w:rFonts w:ascii="Times New Roman" w:hAnsi="Times New Roman" w:cs="Times New Roman"/>
          <w:sz w:val="24"/>
          <w:szCs w:val="24"/>
        </w:rPr>
        <w:t>.</w:t>
      </w:r>
    </w:p>
    <w:p w14:paraId="0224408E" w14:textId="77777777" w:rsidR="000238B6" w:rsidRPr="008526CC" w:rsidRDefault="000238B6" w:rsidP="000F30F6">
      <w:pPr>
        <w:pStyle w:val="ListParagraph"/>
        <w:spacing w:line="250" w:lineRule="auto"/>
        <w:ind w:left="360"/>
        <w:jc w:val="both"/>
        <w:rPr>
          <w:rFonts w:ascii="Times New Roman" w:hAnsi="Times New Roman" w:cs="Times New Roman"/>
          <w:sz w:val="20"/>
          <w:szCs w:val="20"/>
        </w:rPr>
      </w:pPr>
    </w:p>
    <w:p w14:paraId="7F10A303" w14:textId="29E29E5E" w:rsidR="001502AA" w:rsidRPr="008526CC" w:rsidRDefault="000238B6" w:rsidP="000F30F6">
      <w:pPr>
        <w:pStyle w:val="ListParagraph"/>
        <w:numPr>
          <w:ilvl w:val="0"/>
          <w:numId w:val="7"/>
        </w:numPr>
        <w:spacing w:line="250" w:lineRule="auto"/>
        <w:jc w:val="both"/>
        <w:rPr>
          <w:rFonts w:ascii="Times New Roman" w:hAnsi="Times New Roman" w:cs="Times New Roman"/>
          <w:sz w:val="24"/>
          <w:szCs w:val="24"/>
        </w:rPr>
      </w:pPr>
      <w:r w:rsidRPr="008526CC">
        <w:rPr>
          <w:rFonts w:ascii="Times New Roman" w:hAnsi="Times New Roman" w:cs="Times New Roman"/>
          <w:sz w:val="24"/>
          <w:szCs w:val="24"/>
        </w:rPr>
        <w:t>The</w:t>
      </w:r>
      <w:r w:rsidR="00B646F6" w:rsidRPr="008526CC">
        <w:rPr>
          <w:rFonts w:ascii="Times New Roman" w:hAnsi="Times New Roman" w:cs="Times New Roman"/>
          <w:sz w:val="24"/>
          <w:szCs w:val="24"/>
        </w:rPr>
        <w:t xml:space="preserve">y should maximise </w:t>
      </w:r>
      <w:r w:rsidR="00B646F6" w:rsidRPr="008526CC">
        <w:rPr>
          <w:rFonts w:ascii="Times New Roman" w:hAnsi="Times New Roman" w:cs="Times New Roman"/>
          <w:b/>
          <w:sz w:val="24"/>
          <w:szCs w:val="24"/>
        </w:rPr>
        <w:t>accessibility</w:t>
      </w:r>
      <w:r w:rsidR="00B646F6" w:rsidRPr="008526CC">
        <w:rPr>
          <w:rFonts w:ascii="Times New Roman" w:hAnsi="Times New Roman" w:cs="Times New Roman"/>
          <w:sz w:val="24"/>
          <w:szCs w:val="24"/>
        </w:rPr>
        <w:t xml:space="preserve"> of information and communication by, for example</w:t>
      </w:r>
      <w:r w:rsidR="00C3601F" w:rsidRPr="008526CC">
        <w:rPr>
          <w:rFonts w:ascii="Times New Roman" w:hAnsi="Times New Roman" w:cs="Times New Roman"/>
          <w:sz w:val="24"/>
          <w:szCs w:val="24"/>
        </w:rPr>
        <w:t>:</w:t>
      </w:r>
    </w:p>
    <w:p w14:paraId="0FD1741E" w14:textId="77777777" w:rsidR="001502AA" w:rsidRPr="008526CC" w:rsidRDefault="00EA0529" w:rsidP="000F30F6">
      <w:pPr>
        <w:pStyle w:val="ListParagraph"/>
        <w:numPr>
          <w:ilvl w:val="1"/>
          <w:numId w:val="6"/>
        </w:numPr>
        <w:spacing w:line="250" w:lineRule="auto"/>
        <w:ind w:left="851"/>
        <w:jc w:val="both"/>
        <w:rPr>
          <w:rFonts w:ascii="Times New Roman" w:hAnsi="Times New Roman" w:cs="Times New Roman"/>
          <w:sz w:val="24"/>
          <w:szCs w:val="24"/>
        </w:rPr>
      </w:pPr>
      <w:r w:rsidRPr="008526CC">
        <w:rPr>
          <w:rFonts w:ascii="Times New Roman" w:hAnsi="Times New Roman" w:cs="Times New Roman"/>
          <w:sz w:val="24"/>
          <w:szCs w:val="24"/>
        </w:rPr>
        <w:t>offering</w:t>
      </w:r>
      <w:r w:rsidR="00B646F6" w:rsidRPr="008526CC">
        <w:rPr>
          <w:rFonts w:ascii="Times New Roman" w:hAnsi="Times New Roman" w:cs="Times New Roman"/>
          <w:sz w:val="24"/>
          <w:szCs w:val="24"/>
        </w:rPr>
        <w:t xml:space="preserve"> key information in accessible formats (including Easy English</w:t>
      </w:r>
      <w:r w:rsidR="00E26BC1" w:rsidRPr="008526CC">
        <w:rPr>
          <w:rFonts w:ascii="Times New Roman" w:hAnsi="Times New Roman" w:cs="Times New Roman"/>
          <w:sz w:val="24"/>
          <w:szCs w:val="24"/>
        </w:rPr>
        <w:t xml:space="preserve"> written documents</w:t>
      </w:r>
      <w:r w:rsidR="00B646F6" w:rsidRPr="008526CC">
        <w:rPr>
          <w:rFonts w:ascii="Times New Roman" w:hAnsi="Times New Roman" w:cs="Times New Roman"/>
          <w:sz w:val="24"/>
          <w:szCs w:val="24"/>
        </w:rPr>
        <w:t xml:space="preserve"> and video</w:t>
      </w:r>
      <w:r w:rsidR="00E26BC1" w:rsidRPr="008526CC">
        <w:rPr>
          <w:rFonts w:ascii="Times New Roman" w:hAnsi="Times New Roman" w:cs="Times New Roman"/>
          <w:sz w:val="24"/>
          <w:szCs w:val="24"/>
        </w:rPr>
        <w:t>s</w:t>
      </w:r>
      <w:r w:rsidR="00B646F6" w:rsidRPr="008526CC">
        <w:rPr>
          <w:rFonts w:ascii="Times New Roman" w:hAnsi="Times New Roman" w:cs="Times New Roman"/>
          <w:sz w:val="24"/>
          <w:szCs w:val="24"/>
        </w:rPr>
        <w:t xml:space="preserve">); </w:t>
      </w:r>
    </w:p>
    <w:p w14:paraId="18292F30" w14:textId="77777777" w:rsidR="001502AA" w:rsidRPr="008526CC" w:rsidRDefault="00B646F6" w:rsidP="000F30F6">
      <w:pPr>
        <w:pStyle w:val="ListParagraph"/>
        <w:numPr>
          <w:ilvl w:val="1"/>
          <w:numId w:val="6"/>
        </w:numPr>
        <w:spacing w:line="250" w:lineRule="auto"/>
        <w:ind w:left="851"/>
        <w:jc w:val="both"/>
        <w:rPr>
          <w:rFonts w:ascii="Times New Roman" w:hAnsi="Times New Roman" w:cs="Times New Roman"/>
          <w:sz w:val="24"/>
          <w:szCs w:val="24"/>
        </w:rPr>
      </w:pPr>
      <w:r w:rsidRPr="008526CC">
        <w:rPr>
          <w:rFonts w:ascii="Times New Roman" w:hAnsi="Times New Roman" w:cs="Times New Roman"/>
          <w:sz w:val="24"/>
          <w:szCs w:val="24"/>
        </w:rPr>
        <w:t xml:space="preserve">communicating in a manner that is preferred and appropriate for the person; </w:t>
      </w:r>
      <w:r w:rsidR="00FE5F11" w:rsidRPr="008526CC">
        <w:rPr>
          <w:rFonts w:ascii="Times New Roman" w:hAnsi="Times New Roman" w:cs="Times New Roman"/>
          <w:sz w:val="24"/>
          <w:szCs w:val="24"/>
        </w:rPr>
        <w:t xml:space="preserve">and </w:t>
      </w:r>
    </w:p>
    <w:p w14:paraId="7B3D1972" w14:textId="68EFF702" w:rsidR="00106262" w:rsidRPr="008526CC" w:rsidRDefault="00B646F6" w:rsidP="000F30F6">
      <w:pPr>
        <w:pStyle w:val="ListParagraph"/>
        <w:numPr>
          <w:ilvl w:val="1"/>
          <w:numId w:val="6"/>
        </w:numPr>
        <w:spacing w:line="250" w:lineRule="auto"/>
        <w:ind w:left="851"/>
        <w:jc w:val="both"/>
        <w:rPr>
          <w:rFonts w:ascii="Times New Roman" w:hAnsi="Times New Roman" w:cs="Times New Roman"/>
          <w:sz w:val="24"/>
          <w:szCs w:val="24"/>
        </w:rPr>
      </w:pPr>
      <w:r w:rsidRPr="008526CC">
        <w:rPr>
          <w:rFonts w:ascii="Times New Roman" w:hAnsi="Times New Roman" w:cs="Times New Roman"/>
          <w:sz w:val="24"/>
          <w:szCs w:val="24"/>
        </w:rPr>
        <w:t>slowing dow</w:t>
      </w:r>
      <w:r w:rsidR="00FE5F11" w:rsidRPr="008526CC">
        <w:rPr>
          <w:rFonts w:ascii="Times New Roman" w:hAnsi="Times New Roman" w:cs="Times New Roman"/>
          <w:sz w:val="24"/>
          <w:szCs w:val="24"/>
        </w:rPr>
        <w:t>n communications and processes</w:t>
      </w:r>
      <w:r w:rsidR="00E00F0C">
        <w:rPr>
          <w:rFonts w:ascii="Times New Roman" w:hAnsi="Times New Roman" w:cs="Times New Roman"/>
          <w:sz w:val="24"/>
          <w:szCs w:val="24"/>
        </w:rPr>
        <w:t>.</w:t>
      </w:r>
    </w:p>
    <w:p w14:paraId="200A31CC" w14:textId="77777777" w:rsidR="000238B6" w:rsidRPr="008526CC" w:rsidRDefault="000238B6" w:rsidP="000F30F6">
      <w:pPr>
        <w:pStyle w:val="ListParagraph"/>
        <w:spacing w:line="250" w:lineRule="auto"/>
        <w:rPr>
          <w:rFonts w:ascii="Times New Roman" w:hAnsi="Times New Roman" w:cs="Times New Roman"/>
          <w:sz w:val="20"/>
          <w:szCs w:val="20"/>
        </w:rPr>
      </w:pPr>
    </w:p>
    <w:p w14:paraId="0C682A89" w14:textId="23CD0618" w:rsidR="00B95222" w:rsidRPr="00E00F0C" w:rsidRDefault="00B646F6" w:rsidP="00B95222">
      <w:pPr>
        <w:pStyle w:val="ListParagraph"/>
        <w:numPr>
          <w:ilvl w:val="0"/>
          <w:numId w:val="7"/>
        </w:numPr>
        <w:spacing w:line="250" w:lineRule="auto"/>
        <w:jc w:val="both"/>
        <w:rPr>
          <w:rFonts w:ascii="Times New Roman" w:hAnsi="Times New Roman" w:cs="Times New Roman"/>
          <w:sz w:val="20"/>
          <w:szCs w:val="20"/>
        </w:rPr>
      </w:pPr>
      <w:r w:rsidRPr="008526CC">
        <w:rPr>
          <w:rFonts w:ascii="Times New Roman" w:hAnsi="Times New Roman" w:cs="Times New Roman"/>
          <w:sz w:val="24"/>
          <w:szCs w:val="24"/>
        </w:rPr>
        <w:t xml:space="preserve">They should recognise and facilitate </w:t>
      </w:r>
      <w:r w:rsidRPr="008526CC">
        <w:rPr>
          <w:rFonts w:ascii="Times New Roman" w:hAnsi="Times New Roman" w:cs="Times New Roman"/>
          <w:b/>
          <w:sz w:val="24"/>
          <w:szCs w:val="24"/>
        </w:rPr>
        <w:t>supported decision-making</w:t>
      </w:r>
      <w:r w:rsidRPr="008526CC">
        <w:rPr>
          <w:rFonts w:ascii="Times New Roman" w:hAnsi="Times New Roman" w:cs="Times New Roman"/>
          <w:sz w:val="24"/>
          <w:szCs w:val="24"/>
        </w:rPr>
        <w:t xml:space="preserve">. Supported decision-making occurs when a person chooses to use the support of a trusted person or group of people when </w:t>
      </w:r>
      <w:proofErr w:type="gramStart"/>
      <w:r w:rsidRPr="008526CC">
        <w:rPr>
          <w:rFonts w:ascii="Times New Roman" w:hAnsi="Times New Roman" w:cs="Times New Roman"/>
          <w:sz w:val="24"/>
          <w:szCs w:val="24"/>
        </w:rPr>
        <w:t>making a decision</w:t>
      </w:r>
      <w:proofErr w:type="gramEnd"/>
      <w:r w:rsidRPr="008526CC">
        <w:rPr>
          <w:rFonts w:ascii="Times New Roman" w:hAnsi="Times New Roman" w:cs="Times New Roman"/>
          <w:sz w:val="24"/>
          <w:szCs w:val="24"/>
        </w:rPr>
        <w:t>.</w:t>
      </w:r>
      <w:r w:rsidR="00B77059" w:rsidRPr="008526CC">
        <w:rPr>
          <w:rFonts w:ascii="Times New Roman" w:hAnsi="Times New Roman" w:cs="Times New Roman"/>
          <w:sz w:val="24"/>
          <w:szCs w:val="24"/>
        </w:rPr>
        <w:t xml:space="preserve"> </w:t>
      </w:r>
      <w:r w:rsidR="00BD2F81" w:rsidRPr="008526CC">
        <w:rPr>
          <w:rFonts w:ascii="Times New Roman" w:hAnsi="Times New Roman" w:cs="Times New Roman"/>
          <w:sz w:val="24"/>
          <w:szCs w:val="24"/>
        </w:rPr>
        <w:t xml:space="preserve">Supporters </w:t>
      </w:r>
      <w:r w:rsidR="00B77059" w:rsidRPr="008526CC">
        <w:rPr>
          <w:rFonts w:ascii="Times New Roman" w:hAnsi="Times New Roman" w:cs="Times New Roman"/>
          <w:sz w:val="24"/>
          <w:szCs w:val="24"/>
        </w:rPr>
        <w:t>ensure that the supported person’s will and preferences are expressed and respected, rather than substituting their own judgement.</w:t>
      </w:r>
    </w:p>
    <w:p w14:paraId="47D51D33" w14:textId="77777777" w:rsidR="00E00F0C" w:rsidRPr="00E00F0C" w:rsidRDefault="00E00F0C" w:rsidP="00E00F0C">
      <w:pPr>
        <w:spacing w:line="250" w:lineRule="auto"/>
        <w:jc w:val="both"/>
        <w:rPr>
          <w:rFonts w:ascii="Times New Roman" w:hAnsi="Times New Roman" w:cs="Times New Roman"/>
          <w:sz w:val="20"/>
          <w:szCs w:val="20"/>
        </w:rPr>
      </w:pPr>
    </w:p>
    <w:p w14:paraId="13348AA9" w14:textId="5F9B7E4B" w:rsidR="00987409" w:rsidRPr="008526CC" w:rsidRDefault="00987409" w:rsidP="00B95222">
      <w:pPr>
        <w:pStyle w:val="Heading2"/>
        <w:rPr>
          <w:rFonts w:ascii="Times New Roman" w:hAnsi="Times New Roman" w:cs="Times New Roman"/>
        </w:rPr>
      </w:pPr>
      <w:r w:rsidRPr="008526CC">
        <w:rPr>
          <w:rFonts w:ascii="Times New Roman" w:hAnsi="Times New Roman" w:cs="Times New Roman"/>
        </w:rPr>
        <w:t>Ask all c</w:t>
      </w:r>
      <w:r w:rsidR="008E0E1D">
        <w:rPr>
          <w:rFonts w:ascii="Times New Roman" w:hAnsi="Times New Roman" w:cs="Times New Roman"/>
        </w:rPr>
        <w:t>onsumers</w:t>
      </w:r>
      <w:r w:rsidRPr="008526CC">
        <w:rPr>
          <w:rFonts w:ascii="Times New Roman" w:hAnsi="Times New Roman" w:cs="Times New Roman"/>
        </w:rPr>
        <w:t xml:space="preserve"> </w:t>
      </w:r>
      <w:r w:rsidR="008E0E1D">
        <w:rPr>
          <w:rFonts w:ascii="Times New Roman" w:hAnsi="Times New Roman" w:cs="Times New Roman"/>
        </w:rPr>
        <w:t>if they need</w:t>
      </w:r>
      <w:r w:rsidRPr="008526CC">
        <w:rPr>
          <w:rFonts w:ascii="Times New Roman" w:hAnsi="Times New Roman" w:cs="Times New Roman"/>
        </w:rPr>
        <w:t xml:space="preserve"> support</w:t>
      </w:r>
    </w:p>
    <w:p w14:paraId="61B83468" w14:textId="367A3FBC" w:rsidR="00444DC7" w:rsidRPr="008526CC" w:rsidRDefault="00F072E5" w:rsidP="00444DC7">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You should</w:t>
      </w:r>
      <w:r w:rsidR="00444DC7" w:rsidRPr="008526CC">
        <w:rPr>
          <w:rFonts w:ascii="Times New Roman" w:hAnsi="Times New Roman" w:cs="Times New Roman"/>
          <w:sz w:val="24"/>
          <w:szCs w:val="24"/>
        </w:rPr>
        <w:t xml:space="preserve"> assume that everyone can make their own </w:t>
      </w:r>
      <w:proofErr w:type="gramStart"/>
      <w:r w:rsidR="00444DC7" w:rsidRPr="008526CC">
        <w:rPr>
          <w:rFonts w:ascii="Times New Roman" w:hAnsi="Times New Roman" w:cs="Times New Roman"/>
          <w:sz w:val="24"/>
          <w:szCs w:val="24"/>
        </w:rPr>
        <w:t>decisions</w:t>
      </w:r>
      <w:r w:rsidR="00534754">
        <w:rPr>
          <w:rFonts w:ascii="Times New Roman" w:hAnsi="Times New Roman" w:cs="Times New Roman"/>
          <w:sz w:val="24"/>
          <w:szCs w:val="24"/>
        </w:rPr>
        <w:t>,</w:t>
      </w:r>
      <w:r w:rsidR="00ED1D9B" w:rsidRPr="008526CC">
        <w:rPr>
          <w:rFonts w:ascii="Times New Roman" w:hAnsi="Times New Roman" w:cs="Times New Roman"/>
          <w:sz w:val="24"/>
          <w:szCs w:val="24"/>
        </w:rPr>
        <w:t xml:space="preserve"> but</w:t>
      </w:r>
      <w:proofErr w:type="gramEnd"/>
      <w:r w:rsidR="00ED1D9B" w:rsidRPr="008526CC">
        <w:rPr>
          <w:rFonts w:ascii="Times New Roman" w:hAnsi="Times New Roman" w:cs="Times New Roman"/>
          <w:sz w:val="24"/>
          <w:szCs w:val="24"/>
        </w:rPr>
        <w:t xml:space="preserve"> be aware that many people need or want some support or other assistance.</w:t>
      </w:r>
    </w:p>
    <w:p w14:paraId="2B791833" w14:textId="70EB1B66" w:rsidR="00ED1D9B" w:rsidRPr="008526CC" w:rsidRDefault="00F072E5" w:rsidP="00ED1D9B">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lastRenderedPageBreak/>
        <w:t>You don’t need to</w:t>
      </w:r>
      <w:r w:rsidR="00ED1D9B" w:rsidRPr="008526CC">
        <w:rPr>
          <w:rFonts w:ascii="Times New Roman" w:hAnsi="Times New Roman" w:cs="Times New Roman"/>
          <w:sz w:val="24"/>
          <w:szCs w:val="24"/>
        </w:rPr>
        <w:t xml:space="preserve"> ask about a person’s disability or impairment directly.  Instead, ask general questions to find out if a customer wants support, assistance and</w:t>
      </w:r>
      <w:r w:rsidR="006406DD" w:rsidRPr="008526CC">
        <w:rPr>
          <w:rFonts w:ascii="Times New Roman" w:hAnsi="Times New Roman" w:cs="Times New Roman"/>
          <w:sz w:val="24"/>
          <w:szCs w:val="24"/>
        </w:rPr>
        <w:t>/or</w:t>
      </w:r>
      <w:r w:rsidR="00ED1D9B" w:rsidRPr="008526CC">
        <w:rPr>
          <w:rFonts w:ascii="Times New Roman" w:hAnsi="Times New Roman" w:cs="Times New Roman"/>
          <w:sz w:val="24"/>
          <w:szCs w:val="24"/>
        </w:rPr>
        <w:t xml:space="preserve"> accessibility measures. For example:</w:t>
      </w:r>
    </w:p>
    <w:p w14:paraId="5FA21D30" w14:textId="77777777" w:rsidR="00ED1D9B" w:rsidRPr="008526CC" w:rsidRDefault="00ED1D9B" w:rsidP="00ED1D9B">
      <w:pPr>
        <w:pStyle w:val="ListParagraph"/>
        <w:numPr>
          <w:ilvl w:val="1"/>
          <w:numId w:val="2"/>
        </w:numPr>
        <w:ind w:left="709" w:hanging="283"/>
        <w:rPr>
          <w:rFonts w:ascii="Times New Roman" w:hAnsi="Times New Roman" w:cs="Times New Roman"/>
          <w:sz w:val="24"/>
          <w:szCs w:val="24"/>
        </w:rPr>
      </w:pPr>
      <w:r w:rsidRPr="008526CC">
        <w:rPr>
          <w:rFonts w:ascii="Times New Roman" w:hAnsi="Times New Roman" w:cs="Times New Roman"/>
          <w:sz w:val="24"/>
          <w:szCs w:val="24"/>
        </w:rPr>
        <w:t>‘Do you want to take some time and talk to someone you trust?’</w:t>
      </w:r>
    </w:p>
    <w:p w14:paraId="6946B146" w14:textId="77777777" w:rsidR="00ED1D9B" w:rsidRPr="008526CC" w:rsidRDefault="00ED1D9B" w:rsidP="00ED1D9B">
      <w:pPr>
        <w:pStyle w:val="ListParagraph"/>
        <w:numPr>
          <w:ilvl w:val="1"/>
          <w:numId w:val="2"/>
        </w:numPr>
        <w:ind w:left="709" w:hanging="283"/>
        <w:rPr>
          <w:rFonts w:ascii="Times New Roman" w:hAnsi="Times New Roman" w:cs="Times New Roman"/>
          <w:sz w:val="24"/>
          <w:szCs w:val="24"/>
        </w:rPr>
      </w:pPr>
      <w:r w:rsidRPr="008526CC">
        <w:rPr>
          <w:rFonts w:ascii="Times New Roman" w:hAnsi="Times New Roman" w:cs="Times New Roman"/>
          <w:sz w:val="24"/>
          <w:szCs w:val="24"/>
        </w:rPr>
        <w:t xml:space="preserve"> ‘Is there someone (like a family member or worker) who you would like to help you understand the information/pick a service/communicate with the retailer/manage your bill?’</w:t>
      </w:r>
    </w:p>
    <w:p w14:paraId="580BA76A" w14:textId="3AFD47C8" w:rsidR="00ED1D9B" w:rsidRPr="008526CC" w:rsidRDefault="00ED1D9B" w:rsidP="00ED1D9B">
      <w:pPr>
        <w:pStyle w:val="ListParagraph"/>
        <w:numPr>
          <w:ilvl w:val="1"/>
          <w:numId w:val="2"/>
        </w:numPr>
        <w:ind w:left="709" w:hanging="283"/>
        <w:rPr>
          <w:rFonts w:ascii="Times New Roman" w:hAnsi="Times New Roman" w:cs="Times New Roman"/>
          <w:sz w:val="24"/>
          <w:szCs w:val="24"/>
        </w:rPr>
      </w:pPr>
      <w:r w:rsidRPr="008526CC">
        <w:rPr>
          <w:rFonts w:ascii="Times New Roman" w:hAnsi="Times New Roman" w:cs="Times New Roman"/>
          <w:sz w:val="24"/>
          <w:szCs w:val="24"/>
        </w:rPr>
        <w:t xml:space="preserve">‘Is there anything I </w:t>
      </w:r>
      <w:r w:rsidR="00C3365B">
        <w:rPr>
          <w:rFonts w:ascii="Times New Roman" w:hAnsi="Times New Roman" w:cs="Times New Roman"/>
          <w:sz w:val="24"/>
          <w:szCs w:val="24"/>
        </w:rPr>
        <w:t>can do to help you access this information/</w:t>
      </w:r>
      <w:r w:rsidRPr="008526CC">
        <w:rPr>
          <w:rFonts w:ascii="Times New Roman" w:hAnsi="Times New Roman" w:cs="Times New Roman"/>
          <w:sz w:val="24"/>
          <w:szCs w:val="24"/>
        </w:rPr>
        <w:t>ser</w:t>
      </w:r>
      <w:r w:rsidR="00C3365B">
        <w:rPr>
          <w:rFonts w:ascii="Times New Roman" w:hAnsi="Times New Roman" w:cs="Times New Roman"/>
          <w:sz w:val="24"/>
          <w:szCs w:val="24"/>
        </w:rPr>
        <w:t>vice/product/</w:t>
      </w:r>
      <w:r w:rsidRPr="008526CC">
        <w:rPr>
          <w:rFonts w:ascii="Times New Roman" w:hAnsi="Times New Roman" w:cs="Times New Roman"/>
          <w:sz w:val="24"/>
          <w:szCs w:val="24"/>
        </w:rPr>
        <w:t>c</w:t>
      </w:r>
      <w:r w:rsidR="00C3365B">
        <w:rPr>
          <w:rFonts w:ascii="Times New Roman" w:hAnsi="Times New Roman" w:cs="Times New Roman"/>
          <w:sz w:val="24"/>
          <w:szCs w:val="24"/>
        </w:rPr>
        <w:t>onversation</w:t>
      </w:r>
      <w:r w:rsidRPr="008526CC">
        <w:rPr>
          <w:rFonts w:ascii="Times New Roman" w:hAnsi="Times New Roman" w:cs="Times New Roman"/>
          <w:sz w:val="24"/>
          <w:szCs w:val="24"/>
        </w:rPr>
        <w:t>?’</w:t>
      </w:r>
    </w:p>
    <w:p w14:paraId="5222774E" w14:textId="3170A094" w:rsidR="00ED1D9B" w:rsidRPr="008526CC" w:rsidRDefault="00ED1D9B" w:rsidP="00ED1D9B">
      <w:pPr>
        <w:pStyle w:val="ListParagraph"/>
        <w:numPr>
          <w:ilvl w:val="1"/>
          <w:numId w:val="2"/>
        </w:numPr>
        <w:ind w:left="709" w:hanging="283"/>
        <w:rPr>
          <w:rFonts w:ascii="Times New Roman" w:hAnsi="Times New Roman" w:cs="Times New Roman"/>
          <w:sz w:val="24"/>
          <w:szCs w:val="24"/>
        </w:rPr>
      </w:pPr>
      <w:r w:rsidRPr="008526CC">
        <w:rPr>
          <w:rFonts w:ascii="Times New Roman" w:hAnsi="Times New Roman" w:cs="Times New Roman"/>
          <w:sz w:val="24"/>
          <w:szCs w:val="24"/>
        </w:rPr>
        <w:t xml:space="preserve">‘We have some written information and/or audio-visual information that makes this easier to understand. Would you like to </w:t>
      </w:r>
      <w:r w:rsidR="00905C72">
        <w:rPr>
          <w:rFonts w:ascii="Times New Roman" w:hAnsi="Times New Roman" w:cs="Times New Roman"/>
          <w:sz w:val="24"/>
          <w:szCs w:val="24"/>
        </w:rPr>
        <w:t>see</w:t>
      </w:r>
      <w:r w:rsidRPr="008526CC">
        <w:rPr>
          <w:rFonts w:ascii="Times New Roman" w:hAnsi="Times New Roman" w:cs="Times New Roman"/>
          <w:sz w:val="24"/>
          <w:szCs w:val="24"/>
        </w:rPr>
        <w:t xml:space="preserve"> it?’</w:t>
      </w:r>
    </w:p>
    <w:p w14:paraId="31CC32BC" w14:textId="1DF32DE1" w:rsidR="00ED1D9B" w:rsidRPr="008526CC" w:rsidRDefault="00444DC7" w:rsidP="00F072E5">
      <w:pPr>
        <w:pStyle w:val="ListParagraph"/>
        <w:numPr>
          <w:ilvl w:val="0"/>
          <w:numId w:val="2"/>
        </w:numPr>
        <w:spacing w:after="240"/>
        <w:ind w:left="357" w:hanging="357"/>
        <w:rPr>
          <w:rFonts w:ascii="Times New Roman" w:hAnsi="Times New Roman" w:cs="Times New Roman"/>
          <w:sz w:val="24"/>
          <w:szCs w:val="24"/>
        </w:rPr>
      </w:pPr>
      <w:r w:rsidRPr="008526CC">
        <w:rPr>
          <w:rFonts w:ascii="Times New Roman" w:hAnsi="Times New Roman" w:cs="Times New Roman"/>
          <w:sz w:val="24"/>
          <w:szCs w:val="24"/>
        </w:rPr>
        <w:t>When asking questions</w:t>
      </w:r>
      <w:r w:rsidR="00551C20" w:rsidRPr="008526CC">
        <w:rPr>
          <w:rFonts w:ascii="Times New Roman" w:hAnsi="Times New Roman" w:cs="Times New Roman"/>
          <w:sz w:val="24"/>
          <w:szCs w:val="24"/>
        </w:rPr>
        <w:t xml:space="preserve"> that might be sensitive</w:t>
      </w:r>
      <w:r w:rsidRPr="008526CC">
        <w:rPr>
          <w:rFonts w:ascii="Times New Roman" w:hAnsi="Times New Roman" w:cs="Times New Roman"/>
          <w:sz w:val="24"/>
          <w:szCs w:val="24"/>
        </w:rPr>
        <w:t>, it</w:t>
      </w:r>
      <w:r w:rsidR="00551C20" w:rsidRPr="008526CC">
        <w:rPr>
          <w:rFonts w:ascii="Times New Roman" w:hAnsi="Times New Roman" w:cs="Times New Roman"/>
          <w:sz w:val="24"/>
          <w:szCs w:val="24"/>
        </w:rPr>
        <w:t xml:space="preserve"> can</w:t>
      </w:r>
      <w:r w:rsidRPr="008526CC">
        <w:rPr>
          <w:rFonts w:ascii="Times New Roman" w:hAnsi="Times New Roman" w:cs="Times New Roman"/>
          <w:sz w:val="24"/>
          <w:szCs w:val="24"/>
        </w:rPr>
        <w:t xml:space="preserve"> help to explain </w:t>
      </w:r>
      <w:r w:rsidR="00F072E5" w:rsidRPr="008526CC">
        <w:rPr>
          <w:rFonts w:ascii="Times New Roman" w:hAnsi="Times New Roman" w:cs="Times New Roman"/>
          <w:sz w:val="24"/>
          <w:szCs w:val="24"/>
        </w:rPr>
        <w:t>why you’</w:t>
      </w:r>
      <w:r w:rsidR="005038CA" w:rsidRPr="008526CC">
        <w:rPr>
          <w:rFonts w:ascii="Times New Roman" w:hAnsi="Times New Roman" w:cs="Times New Roman"/>
          <w:sz w:val="24"/>
          <w:szCs w:val="24"/>
        </w:rPr>
        <w:t>re</w:t>
      </w:r>
      <w:r w:rsidRPr="008526CC">
        <w:rPr>
          <w:rFonts w:ascii="Times New Roman" w:hAnsi="Times New Roman" w:cs="Times New Roman"/>
          <w:sz w:val="24"/>
          <w:szCs w:val="24"/>
        </w:rPr>
        <w:t xml:space="preserve"> asking. For example</w:t>
      </w:r>
      <w:r w:rsidR="00ED1D9B" w:rsidRPr="008526CC">
        <w:rPr>
          <w:rFonts w:ascii="Times New Roman" w:hAnsi="Times New Roman" w:cs="Times New Roman"/>
          <w:sz w:val="24"/>
          <w:szCs w:val="24"/>
        </w:rPr>
        <w:t xml:space="preserve">, explain that you are asking the </w:t>
      </w:r>
      <w:proofErr w:type="gramStart"/>
      <w:r w:rsidR="00ED1D9B" w:rsidRPr="008526CC">
        <w:rPr>
          <w:rFonts w:ascii="Times New Roman" w:hAnsi="Times New Roman" w:cs="Times New Roman"/>
          <w:sz w:val="24"/>
          <w:szCs w:val="24"/>
        </w:rPr>
        <w:t>questions</w:t>
      </w:r>
      <w:proofErr w:type="gramEnd"/>
      <w:r w:rsidR="00ED1D9B" w:rsidRPr="008526CC">
        <w:rPr>
          <w:rFonts w:ascii="Times New Roman" w:hAnsi="Times New Roman" w:cs="Times New Roman"/>
          <w:sz w:val="24"/>
          <w:szCs w:val="24"/>
        </w:rPr>
        <w:t xml:space="preserve"> so you can help the person get the right service for them,</w:t>
      </w:r>
      <w:r w:rsidR="00AE0AEF" w:rsidRPr="008526CC">
        <w:rPr>
          <w:rFonts w:ascii="Times New Roman" w:hAnsi="Times New Roman" w:cs="Times New Roman"/>
          <w:sz w:val="24"/>
          <w:szCs w:val="24"/>
        </w:rPr>
        <w:t xml:space="preserve"> or</w:t>
      </w:r>
      <w:r w:rsidR="00ED1D9B" w:rsidRPr="008526CC">
        <w:rPr>
          <w:rFonts w:ascii="Times New Roman" w:hAnsi="Times New Roman" w:cs="Times New Roman"/>
          <w:sz w:val="24"/>
          <w:szCs w:val="24"/>
        </w:rPr>
        <w:t xml:space="preserve"> help solve their problem</w:t>
      </w:r>
      <w:r w:rsidR="005F3A9B" w:rsidRPr="008526CC">
        <w:rPr>
          <w:rFonts w:ascii="Times New Roman" w:hAnsi="Times New Roman" w:cs="Times New Roman"/>
          <w:sz w:val="24"/>
          <w:szCs w:val="24"/>
        </w:rPr>
        <w:t xml:space="preserve">. </w:t>
      </w:r>
    </w:p>
    <w:p w14:paraId="3B6CAE32" w14:textId="65B6228F" w:rsidR="00ED1D9B" w:rsidRPr="008526CC" w:rsidRDefault="00ED1D9B" w:rsidP="00ED1D9B">
      <w:pPr>
        <w:pStyle w:val="Heading2"/>
        <w:rPr>
          <w:rFonts w:ascii="Times New Roman" w:hAnsi="Times New Roman" w:cs="Times New Roman"/>
        </w:rPr>
      </w:pPr>
      <w:r w:rsidRPr="008526CC">
        <w:rPr>
          <w:rFonts w:ascii="Times New Roman" w:hAnsi="Times New Roman" w:cs="Times New Roman"/>
        </w:rPr>
        <w:t xml:space="preserve">Respect a person’s approach to decision-making </w:t>
      </w:r>
    </w:p>
    <w:p w14:paraId="7359694E" w14:textId="5B981A79" w:rsidR="006909B5" w:rsidRPr="008526CC" w:rsidRDefault="00C918CE" w:rsidP="00C918CE">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Give</w:t>
      </w:r>
      <w:r w:rsidR="008C2DF6" w:rsidRPr="008526CC">
        <w:rPr>
          <w:rFonts w:ascii="Times New Roman" w:hAnsi="Times New Roman" w:cs="Times New Roman"/>
          <w:sz w:val="24"/>
          <w:szCs w:val="24"/>
        </w:rPr>
        <w:t xml:space="preserve"> all</w:t>
      </w:r>
      <w:r w:rsidRPr="008526CC">
        <w:rPr>
          <w:rFonts w:ascii="Times New Roman" w:hAnsi="Times New Roman" w:cs="Times New Roman"/>
          <w:sz w:val="24"/>
          <w:szCs w:val="24"/>
        </w:rPr>
        <w:t xml:space="preserve"> </w:t>
      </w:r>
      <w:r w:rsidR="00281415">
        <w:rPr>
          <w:rFonts w:ascii="Times New Roman" w:hAnsi="Times New Roman" w:cs="Times New Roman"/>
          <w:sz w:val="24"/>
          <w:szCs w:val="24"/>
        </w:rPr>
        <w:t>customer</w:t>
      </w:r>
      <w:r w:rsidRPr="008526CC">
        <w:rPr>
          <w:rFonts w:ascii="Times New Roman" w:hAnsi="Times New Roman" w:cs="Times New Roman"/>
          <w:sz w:val="24"/>
          <w:szCs w:val="24"/>
        </w:rPr>
        <w:t xml:space="preserve">s </w:t>
      </w:r>
      <w:r w:rsidR="006909B5" w:rsidRPr="008526CC">
        <w:rPr>
          <w:rFonts w:ascii="Times New Roman" w:hAnsi="Times New Roman" w:cs="Times New Roman"/>
          <w:sz w:val="24"/>
          <w:szCs w:val="24"/>
        </w:rPr>
        <w:t xml:space="preserve">the option of including </w:t>
      </w:r>
      <w:r w:rsidRPr="008526CC">
        <w:rPr>
          <w:rFonts w:ascii="Times New Roman" w:hAnsi="Times New Roman" w:cs="Times New Roman"/>
          <w:sz w:val="24"/>
          <w:szCs w:val="24"/>
        </w:rPr>
        <w:t>a family member, friend, guardian or support worker</w:t>
      </w:r>
      <w:r w:rsidR="006909B5" w:rsidRPr="008526CC">
        <w:rPr>
          <w:rFonts w:ascii="Times New Roman" w:hAnsi="Times New Roman" w:cs="Times New Roman"/>
          <w:sz w:val="24"/>
          <w:szCs w:val="24"/>
        </w:rPr>
        <w:t xml:space="preserve"> in sales and inquiry conversations.</w:t>
      </w:r>
    </w:p>
    <w:p w14:paraId="2B085ECC" w14:textId="3365199A" w:rsidR="00C918CE" w:rsidRPr="008526CC" w:rsidRDefault="00281415" w:rsidP="00C918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Give all customer</w:t>
      </w:r>
      <w:r w:rsidR="006909B5" w:rsidRPr="008526CC">
        <w:rPr>
          <w:rFonts w:ascii="Times New Roman" w:hAnsi="Times New Roman" w:cs="Times New Roman"/>
          <w:sz w:val="24"/>
          <w:szCs w:val="24"/>
        </w:rPr>
        <w:t>s the option of listing someone on their account,</w:t>
      </w:r>
      <w:r w:rsidR="00C918CE" w:rsidRPr="008526CC">
        <w:rPr>
          <w:rFonts w:ascii="Times New Roman" w:hAnsi="Times New Roman" w:cs="Times New Roman"/>
          <w:sz w:val="24"/>
          <w:szCs w:val="24"/>
        </w:rPr>
        <w:t xml:space="preserve"> so that </w:t>
      </w:r>
      <w:r w:rsidR="006909B5" w:rsidRPr="008526CC">
        <w:rPr>
          <w:rFonts w:ascii="Times New Roman" w:hAnsi="Times New Roman" w:cs="Times New Roman"/>
          <w:sz w:val="24"/>
          <w:szCs w:val="24"/>
        </w:rPr>
        <w:t xml:space="preserve">they </w:t>
      </w:r>
      <w:r w:rsidR="00C918CE" w:rsidRPr="008526CC">
        <w:rPr>
          <w:rFonts w:ascii="Times New Roman" w:hAnsi="Times New Roman" w:cs="Times New Roman"/>
          <w:sz w:val="24"/>
          <w:szCs w:val="24"/>
        </w:rPr>
        <w:t xml:space="preserve">can make inquiries or pay bills on the </w:t>
      </w:r>
      <w:r>
        <w:rPr>
          <w:rFonts w:ascii="Times New Roman" w:hAnsi="Times New Roman" w:cs="Times New Roman"/>
          <w:sz w:val="24"/>
          <w:szCs w:val="24"/>
        </w:rPr>
        <w:t>customer</w:t>
      </w:r>
      <w:r w:rsidR="00C918CE" w:rsidRPr="008526CC">
        <w:rPr>
          <w:rFonts w:ascii="Times New Roman" w:hAnsi="Times New Roman" w:cs="Times New Roman"/>
          <w:sz w:val="24"/>
          <w:szCs w:val="24"/>
        </w:rPr>
        <w:t>’s behalf.</w:t>
      </w:r>
    </w:p>
    <w:p w14:paraId="536A329D" w14:textId="288DFA92" w:rsidR="00FA0624" w:rsidRPr="008526CC" w:rsidRDefault="00053AC5" w:rsidP="001F20C9">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Be aware that s</w:t>
      </w:r>
      <w:r w:rsidR="00FA0624" w:rsidRPr="008526CC">
        <w:rPr>
          <w:rFonts w:ascii="Times New Roman" w:hAnsi="Times New Roman" w:cs="Times New Roman"/>
          <w:sz w:val="24"/>
          <w:szCs w:val="24"/>
        </w:rPr>
        <w:t xml:space="preserve">upported decision-making can only take place where the person is supported by a person or people of </w:t>
      </w:r>
      <w:r w:rsidR="00D91B35" w:rsidRPr="008526CC">
        <w:rPr>
          <w:rFonts w:ascii="Times New Roman" w:hAnsi="Times New Roman" w:cs="Times New Roman"/>
          <w:sz w:val="24"/>
          <w:szCs w:val="24"/>
        </w:rPr>
        <w:t xml:space="preserve">their </w:t>
      </w:r>
      <w:r w:rsidR="00FA0624" w:rsidRPr="008526CC">
        <w:rPr>
          <w:rFonts w:ascii="Times New Roman" w:hAnsi="Times New Roman" w:cs="Times New Roman"/>
          <w:sz w:val="24"/>
          <w:szCs w:val="24"/>
        </w:rPr>
        <w:t>choice.</w:t>
      </w:r>
    </w:p>
    <w:p w14:paraId="2C24A0FB" w14:textId="39BD20C1" w:rsidR="00FA0624" w:rsidRPr="008526CC" w:rsidRDefault="00FA0624" w:rsidP="00FA0624">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Do not impose support where it is unwanted (even if the supporter i</w:t>
      </w:r>
      <w:r w:rsidR="00AA1ABD" w:rsidRPr="008526CC">
        <w:rPr>
          <w:rFonts w:ascii="Times New Roman" w:hAnsi="Times New Roman" w:cs="Times New Roman"/>
          <w:sz w:val="24"/>
          <w:szCs w:val="24"/>
        </w:rPr>
        <w:t xml:space="preserve">s the person’s family member, </w:t>
      </w:r>
      <w:r w:rsidRPr="008526CC">
        <w:rPr>
          <w:rFonts w:ascii="Times New Roman" w:hAnsi="Times New Roman" w:cs="Times New Roman"/>
          <w:sz w:val="24"/>
          <w:szCs w:val="24"/>
        </w:rPr>
        <w:t>friend</w:t>
      </w:r>
      <w:r w:rsidR="00AA1ABD" w:rsidRPr="008526CC">
        <w:rPr>
          <w:rFonts w:ascii="Times New Roman" w:hAnsi="Times New Roman" w:cs="Times New Roman"/>
          <w:sz w:val="24"/>
          <w:szCs w:val="24"/>
        </w:rPr>
        <w:t xml:space="preserve"> or carer</w:t>
      </w:r>
      <w:r w:rsidRPr="008526CC">
        <w:rPr>
          <w:rFonts w:ascii="Times New Roman" w:hAnsi="Times New Roman" w:cs="Times New Roman"/>
          <w:sz w:val="24"/>
          <w:szCs w:val="24"/>
        </w:rPr>
        <w:t xml:space="preserve">). </w:t>
      </w:r>
    </w:p>
    <w:p w14:paraId="7BD4C020" w14:textId="5C7E6118" w:rsidR="00C918CE" w:rsidRPr="008526CC" w:rsidRDefault="00053AC5" w:rsidP="00C918CE">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Be aware that m</w:t>
      </w:r>
      <w:r w:rsidR="00C918CE" w:rsidRPr="008526CC">
        <w:rPr>
          <w:rFonts w:ascii="Times New Roman" w:hAnsi="Times New Roman" w:cs="Times New Roman"/>
          <w:sz w:val="24"/>
          <w:szCs w:val="24"/>
        </w:rPr>
        <w:t xml:space="preserve">any </w:t>
      </w:r>
      <w:r w:rsidR="00281415">
        <w:rPr>
          <w:rFonts w:ascii="Times New Roman" w:hAnsi="Times New Roman" w:cs="Times New Roman"/>
          <w:sz w:val="24"/>
          <w:szCs w:val="24"/>
        </w:rPr>
        <w:t>customer</w:t>
      </w:r>
      <w:r w:rsidR="00C918CE" w:rsidRPr="008526CC">
        <w:rPr>
          <w:rFonts w:ascii="Times New Roman" w:hAnsi="Times New Roman" w:cs="Times New Roman"/>
          <w:sz w:val="24"/>
          <w:szCs w:val="24"/>
        </w:rPr>
        <w:t>s will not want support</w:t>
      </w:r>
      <w:r w:rsidR="00320D0F" w:rsidRPr="008526CC">
        <w:rPr>
          <w:rFonts w:ascii="Times New Roman" w:hAnsi="Times New Roman" w:cs="Times New Roman"/>
          <w:sz w:val="24"/>
          <w:szCs w:val="24"/>
        </w:rPr>
        <w:t>,</w:t>
      </w:r>
      <w:r w:rsidR="00C918CE" w:rsidRPr="008526CC">
        <w:rPr>
          <w:rFonts w:ascii="Times New Roman" w:hAnsi="Times New Roman" w:cs="Times New Roman"/>
          <w:sz w:val="24"/>
          <w:szCs w:val="24"/>
        </w:rPr>
        <w:t xml:space="preserve"> and that is okay. People have a right to take risks and make mistakes.</w:t>
      </w:r>
    </w:p>
    <w:p w14:paraId="1789207C" w14:textId="16DE63E8" w:rsidR="001502AA" w:rsidRPr="008526CC" w:rsidRDefault="00C918CE" w:rsidP="001502AA">
      <w:pPr>
        <w:pStyle w:val="ListParagraph"/>
        <w:numPr>
          <w:ilvl w:val="0"/>
          <w:numId w:val="2"/>
        </w:numPr>
        <w:spacing w:after="240"/>
        <w:ind w:left="357" w:hanging="357"/>
        <w:rPr>
          <w:rFonts w:ascii="Times New Roman" w:hAnsi="Times New Roman" w:cs="Times New Roman"/>
          <w:sz w:val="24"/>
          <w:szCs w:val="24"/>
        </w:rPr>
      </w:pPr>
      <w:r w:rsidRPr="008526CC">
        <w:rPr>
          <w:rFonts w:ascii="Times New Roman" w:hAnsi="Times New Roman" w:cs="Times New Roman"/>
          <w:sz w:val="24"/>
          <w:szCs w:val="24"/>
        </w:rPr>
        <w:t>B</w:t>
      </w:r>
      <w:r w:rsidR="00ED1D9B" w:rsidRPr="008526CC">
        <w:rPr>
          <w:rFonts w:ascii="Times New Roman" w:hAnsi="Times New Roman" w:cs="Times New Roman"/>
          <w:sz w:val="24"/>
          <w:szCs w:val="24"/>
        </w:rPr>
        <w:t>e aware of the possibility of undue influence</w:t>
      </w:r>
      <w:r w:rsidR="00FA0624" w:rsidRPr="008526CC">
        <w:rPr>
          <w:rFonts w:ascii="Times New Roman" w:hAnsi="Times New Roman" w:cs="Times New Roman"/>
          <w:sz w:val="24"/>
          <w:szCs w:val="24"/>
        </w:rPr>
        <w:t xml:space="preserve"> in the support relationship</w:t>
      </w:r>
      <w:r w:rsidR="00ED1D9B" w:rsidRPr="008526CC">
        <w:rPr>
          <w:rFonts w:ascii="Times New Roman" w:hAnsi="Times New Roman" w:cs="Times New Roman"/>
          <w:sz w:val="24"/>
          <w:szCs w:val="24"/>
        </w:rPr>
        <w:t xml:space="preserve">, for </w:t>
      </w:r>
      <w:r w:rsidR="00320D0F" w:rsidRPr="008526CC">
        <w:rPr>
          <w:rFonts w:ascii="Times New Roman" w:hAnsi="Times New Roman" w:cs="Times New Roman"/>
          <w:sz w:val="24"/>
          <w:szCs w:val="24"/>
        </w:rPr>
        <w:t>example, where there are indications of</w:t>
      </w:r>
      <w:r w:rsidR="00ED1D9B" w:rsidRPr="008526CC">
        <w:rPr>
          <w:rFonts w:ascii="Times New Roman" w:hAnsi="Times New Roman" w:cs="Times New Roman"/>
          <w:sz w:val="24"/>
          <w:szCs w:val="24"/>
        </w:rPr>
        <w:t xml:space="preserve"> fear, aggression, threat, deception or ma</w:t>
      </w:r>
      <w:r w:rsidR="00FA0624" w:rsidRPr="008526CC">
        <w:rPr>
          <w:rFonts w:ascii="Times New Roman" w:hAnsi="Times New Roman" w:cs="Times New Roman"/>
          <w:sz w:val="24"/>
          <w:szCs w:val="24"/>
        </w:rPr>
        <w:t>nipulation.  These can also be signs</w:t>
      </w:r>
      <w:r w:rsidR="00ED1D9B" w:rsidRPr="008526CC">
        <w:rPr>
          <w:rFonts w:ascii="Times New Roman" w:hAnsi="Times New Roman" w:cs="Times New Roman"/>
          <w:sz w:val="24"/>
          <w:szCs w:val="24"/>
        </w:rPr>
        <w:t xml:space="preserve"> of financial abuse.</w:t>
      </w:r>
      <w:bookmarkStart w:id="0" w:name="_Hlk515622742"/>
      <w:r w:rsidR="001502AA" w:rsidRPr="008526CC">
        <w:rPr>
          <w:rFonts w:ascii="Times New Roman" w:hAnsi="Times New Roman" w:cs="Times New Roman"/>
          <w:sz w:val="24"/>
          <w:szCs w:val="24"/>
        </w:rPr>
        <w:t xml:space="preserve"> Further information is available at: </w:t>
      </w:r>
      <w:hyperlink r:id="rId8" w:history="1">
        <w:r w:rsidR="00F4712C" w:rsidRPr="007277E7">
          <w:rPr>
            <w:rStyle w:val="Hyperlink"/>
            <w:rFonts w:ascii="Times New Roman" w:hAnsi="Times New Roman" w:cs="Times New Roman"/>
            <w:sz w:val="24"/>
            <w:szCs w:val="24"/>
          </w:rPr>
          <w:t>https://www.moneysmart.gov.au/life-events-and-you/families/financial-abuse</w:t>
        </w:r>
      </w:hyperlink>
      <w:r w:rsidR="001502AA" w:rsidRPr="008526CC">
        <w:rPr>
          <w:rFonts w:ascii="Times New Roman" w:hAnsi="Times New Roman" w:cs="Times New Roman"/>
          <w:sz w:val="24"/>
          <w:szCs w:val="24"/>
        </w:rPr>
        <w:t xml:space="preserve">. </w:t>
      </w:r>
    </w:p>
    <w:bookmarkEnd w:id="0"/>
    <w:p w14:paraId="073A162D" w14:textId="77777777" w:rsidR="00444DC7" w:rsidRPr="008526CC" w:rsidRDefault="00444DC7" w:rsidP="00B95222">
      <w:pPr>
        <w:pStyle w:val="Heading2"/>
        <w:rPr>
          <w:rFonts w:ascii="Times New Roman" w:hAnsi="Times New Roman" w:cs="Times New Roman"/>
        </w:rPr>
      </w:pPr>
      <w:r w:rsidRPr="008526CC">
        <w:rPr>
          <w:rFonts w:ascii="Times New Roman" w:hAnsi="Times New Roman" w:cs="Times New Roman"/>
        </w:rPr>
        <w:t>Speak clearly and don’t rush</w:t>
      </w:r>
    </w:p>
    <w:p w14:paraId="5094D7E3" w14:textId="2679C0C4" w:rsidR="008D5736" w:rsidRPr="008526CC" w:rsidRDefault="008D5736" w:rsidP="008D5736">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 xml:space="preserve">Clear, concise and respectful communication is important for all customers. </w:t>
      </w:r>
      <w:r w:rsidR="00DB3192" w:rsidRPr="008526CC">
        <w:rPr>
          <w:rFonts w:ascii="Times New Roman" w:hAnsi="Times New Roman" w:cs="Times New Roman"/>
          <w:sz w:val="24"/>
          <w:szCs w:val="24"/>
        </w:rPr>
        <w:t>Use</w:t>
      </w:r>
      <w:r w:rsidRPr="008526CC">
        <w:rPr>
          <w:rFonts w:ascii="Times New Roman" w:hAnsi="Times New Roman" w:cs="Times New Roman"/>
          <w:sz w:val="24"/>
          <w:szCs w:val="24"/>
        </w:rPr>
        <w:t xml:space="preserve"> </w:t>
      </w:r>
      <w:r w:rsidR="00DB3192" w:rsidRPr="008526CC">
        <w:rPr>
          <w:rFonts w:ascii="Times New Roman" w:hAnsi="Times New Roman" w:cs="Times New Roman"/>
          <w:sz w:val="24"/>
          <w:szCs w:val="24"/>
        </w:rPr>
        <w:t>y</w:t>
      </w:r>
      <w:r w:rsidRPr="008526CC">
        <w:rPr>
          <w:rFonts w:ascii="Times New Roman" w:hAnsi="Times New Roman" w:cs="Times New Roman"/>
          <w:sz w:val="24"/>
          <w:szCs w:val="24"/>
        </w:rPr>
        <w:t xml:space="preserve">our personal and professional experience </w:t>
      </w:r>
      <w:r w:rsidR="00DB3192" w:rsidRPr="008526CC">
        <w:rPr>
          <w:rFonts w:ascii="Times New Roman" w:hAnsi="Times New Roman" w:cs="Times New Roman"/>
          <w:sz w:val="24"/>
          <w:szCs w:val="24"/>
        </w:rPr>
        <w:t>to assist communication.</w:t>
      </w:r>
    </w:p>
    <w:p w14:paraId="09DBD6A2" w14:textId="5FF78794" w:rsidR="003E3B1E" w:rsidRPr="008526CC" w:rsidRDefault="003E3B1E" w:rsidP="003E3B1E">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 xml:space="preserve">In situations where you have concerns about a customer’s understanding, you should always try to enhance their understanding before you question or challenge their ability to </w:t>
      </w:r>
      <w:proofErr w:type="gramStart"/>
      <w:r w:rsidRPr="008526CC">
        <w:rPr>
          <w:rFonts w:ascii="Times New Roman" w:hAnsi="Times New Roman" w:cs="Times New Roman"/>
          <w:sz w:val="24"/>
          <w:szCs w:val="24"/>
        </w:rPr>
        <w:t>make a decision</w:t>
      </w:r>
      <w:proofErr w:type="gramEnd"/>
      <w:r w:rsidRPr="008526CC">
        <w:rPr>
          <w:rFonts w:ascii="Times New Roman" w:hAnsi="Times New Roman" w:cs="Times New Roman"/>
          <w:sz w:val="24"/>
          <w:szCs w:val="24"/>
        </w:rPr>
        <w:t>. Adjusting your communication is one way to do this.</w:t>
      </w:r>
    </w:p>
    <w:p w14:paraId="5A716A34" w14:textId="2DA5E6D2" w:rsidR="00444DC7" w:rsidRPr="008526CC" w:rsidRDefault="00444DC7" w:rsidP="00444DC7">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 xml:space="preserve">Slowing down </w:t>
      </w:r>
      <w:r w:rsidR="0085794A" w:rsidRPr="008526CC">
        <w:rPr>
          <w:rFonts w:ascii="Times New Roman" w:hAnsi="Times New Roman" w:cs="Times New Roman"/>
          <w:sz w:val="24"/>
          <w:szCs w:val="24"/>
        </w:rPr>
        <w:t>your communication</w:t>
      </w:r>
      <w:r w:rsidRPr="008526CC">
        <w:rPr>
          <w:rFonts w:ascii="Times New Roman" w:hAnsi="Times New Roman" w:cs="Times New Roman"/>
          <w:sz w:val="24"/>
          <w:szCs w:val="24"/>
        </w:rPr>
        <w:t xml:space="preserve"> can make it easier for customers to understand.</w:t>
      </w:r>
    </w:p>
    <w:p w14:paraId="55AF6649" w14:textId="6B71A0B4" w:rsidR="00444DC7" w:rsidRPr="008526CC" w:rsidRDefault="00444DC7" w:rsidP="00444DC7">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Speak in clear, short sentences and take time to listen and understand.</w:t>
      </w:r>
    </w:p>
    <w:p w14:paraId="432B58CA" w14:textId="1A2D21FB" w:rsidR="008D5736" w:rsidRPr="008526CC" w:rsidRDefault="00DE7C0D" w:rsidP="008D5736">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A</w:t>
      </w:r>
      <w:r w:rsidR="008D5736" w:rsidRPr="008526CC">
        <w:rPr>
          <w:rFonts w:ascii="Times New Roman" w:hAnsi="Times New Roman" w:cs="Times New Roman"/>
          <w:sz w:val="24"/>
          <w:szCs w:val="24"/>
        </w:rPr>
        <w:t>ddress the</w:t>
      </w:r>
      <w:r w:rsidR="00281415">
        <w:rPr>
          <w:rFonts w:ascii="Times New Roman" w:hAnsi="Times New Roman" w:cs="Times New Roman"/>
          <w:sz w:val="24"/>
          <w:szCs w:val="24"/>
        </w:rPr>
        <w:t xml:space="preserve"> customer</w:t>
      </w:r>
      <w:r w:rsidR="008D5736" w:rsidRPr="008526CC">
        <w:rPr>
          <w:rFonts w:ascii="Times New Roman" w:hAnsi="Times New Roman" w:cs="Times New Roman"/>
          <w:sz w:val="24"/>
          <w:szCs w:val="24"/>
        </w:rPr>
        <w:t xml:space="preserve"> directly, even if a supporter, family member, car</w:t>
      </w:r>
      <w:r w:rsidR="003E3B1E" w:rsidRPr="008526CC">
        <w:rPr>
          <w:rFonts w:ascii="Times New Roman" w:hAnsi="Times New Roman" w:cs="Times New Roman"/>
          <w:sz w:val="24"/>
          <w:szCs w:val="24"/>
        </w:rPr>
        <w:t>er,</w:t>
      </w:r>
      <w:r w:rsidR="002D413F">
        <w:rPr>
          <w:rFonts w:ascii="Times New Roman" w:hAnsi="Times New Roman" w:cs="Times New Roman"/>
          <w:sz w:val="24"/>
          <w:szCs w:val="24"/>
        </w:rPr>
        <w:t xml:space="preserve"> interpreter</w:t>
      </w:r>
      <w:r w:rsidR="003E3B1E" w:rsidRPr="008526CC">
        <w:rPr>
          <w:rFonts w:ascii="Times New Roman" w:hAnsi="Times New Roman" w:cs="Times New Roman"/>
          <w:sz w:val="24"/>
          <w:szCs w:val="24"/>
        </w:rPr>
        <w:t xml:space="preserve"> or other person is present.</w:t>
      </w:r>
    </w:p>
    <w:p w14:paraId="70FA2767" w14:textId="2826F3C9" w:rsidR="008D5736" w:rsidRPr="008526CC" w:rsidRDefault="00DE7C0D" w:rsidP="008D5736">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If</w:t>
      </w:r>
      <w:r w:rsidR="008D5736" w:rsidRPr="008526CC">
        <w:rPr>
          <w:rFonts w:ascii="Times New Roman" w:hAnsi="Times New Roman" w:cs="Times New Roman"/>
          <w:sz w:val="24"/>
          <w:szCs w:val="24"/>
        </w:rPr>
        <w:t xml:space="preserve"> appropriate, ask the c</w:t>
      </w:r>
      <w:r w:rsidR="002E28E4" w:rsidRPr="008526CC">
        <w:rPr>
          <w:rFonts w:ascii="Times New Roman" w:hAnsi="Times New Roman" w:cs="Times New Roman"/>
          <w:sz w:val="24"/>
          <w:szCs w:val="24"/>
        </w:rPr>
        <w:t>ustomer</w:t>
      </w:r>
      <w:r w:rsidR="008D5736" w:rsidRPr="008526CC">
        <w:rPr>
          <w:rFonts w:ascii="Times New Roman" w:hAnsi="Times New Roman" w:cs="Times New Roman"/>
          <w:sz w:val="24"/>
          <w:szCs w:val="24"/>
        </w:rPr>
        <w:t xml:space="preserve"> how they prefer to communicate with you.  Keep in mind that som</w:t>
      </w:r>
      <w:r w:rsidR="003E3B1E" w:rsidRPr="008526CC">
        <w:rPr>
          <w:rFonts w:ascii="Times New Roman" w:hAnsi="Times New Roman" w:cs="Times New Roman"/>
          <w:sz w:val="24"/>
          <w:szCs w:val="24"/>
        </w:rPr>
        <w:t>e communication barriers are</w:t>
      </w:r>
      <w:r w:rsidR="008D5736" w:rsidRPr="008526CC">
        <w:rPr>
          <w:rFonts w:ascii="Times New Roman" w:hAnsi="Times New Roman" w:cs="Times New Roman"/>
          <w:sz w:val="24"/>
          <w:szCs w:val="24"/>
        </w:rPr>
        <w:t xml:space="preserve"> best addressed by using an interpreter.</w:t>
      </w:r>
    </w:p>
    <w:p w14:paraId="2C355228" w14:textId="6BF1761A" w:rsidR="00DE7C0D" w:rsidRPr="008526CC" w:rsidRDefault="002D6176" w:rsidP="001B5758">
      <w:pPr>
        <w:pStyle w:val="ListParagraph"/>
        <w:numPr>
          <w:ilvl w:val="0"/>
          <w:numId w:val="2"/>
        </w:numPr>
        <w:spacing w:after="240" w:line="276" w:lineRule="auto"/>
        <w:ind w:left="357" w:hanging="357"/>
        <w:rPr>
          <w:rFonts w:ascii="Times New Roman" w:hAnsi="Times New Roman" w:cs="Times New Roman"/>
          <w:sz w:val="24"/>
          <w:szCs w:val="24"/>
        </w:rPr>
      </w:pPr>
      <w:r w:rsidRPr="008526CC">
        <w:rPr>
          <w:rFonts w:ascii="Times New Roman" w:hAnsi="Times New Roman" w:cs="Times New Roman"/>
          <w:sz w:val="24"/>
          <w:szCs w:val="24"/>
        </w:rPr>
        <w:t>Make sure the</w:t>
      </w:r>
      <w:r w:rsidR="003E3B1E" w:rsidRPr="008526CC">
        <w:rPr>
          <w:rFonts w:ascii="Times New Roman" w:hAnsi="Times New Roman" w:cs="Times New Roman"/>
          <w:sz w:val="24"/>
          <w:szCs w:val="24"/>
        </w:rPr>
        <w:t xml:space="preserve"> c</w:t>
      </w:r>
      <w:r w:rsidR="002E28E4" w:rsidRPr="008526CC">
        <w:rPr>
          <w:rFonts w:ascii="Times New Roman" w:hAnsi="Times New Roman" w:cs="Times New Roman"/>
          <w:sz w:val="24"/>
          <w:szCs w:val="24"/>
        </w:rPr>
        <w:t>ustomer</w:t>
      </w:r>
      <w:r w:rsidRPr="008526CC">
        <w:rPr>
          <w:rFonts w:ascii="Times New Roman" w:hAnsi="Times New Roman" w:cs="Times New Roman"/>
          <w:sz w:val="24"/>
          <w:szCs w:val="24"/>
        </w:rPr>
        <w:t xml:space="preserve"> does not feel pressured to make a </w:t>
      </w:r>
      <w:proofErr w:type="gramStart"/>
      <w:r w:rsidRPr="008526CC">
        <w:rPr>
          <w:rFonts w:ascii="Times New Roman" w:hAnsi="Times New Roman" w:cs="Times New Roman"/>
          <w:sz w:val="24"/>
          <w:szCs w:val="24"/>
        </w:rPr>
        <w:t>particular decision</w:t>
      </w:r>
      <w:proofErr w:type="gramEnd"/>
      <w:r w:rsidR="008F4A7D" w:rsidRPr="008526CC">
        <w:rPr>
          <w:rFonts w:ascii="Times New Roman" w:hAnsi="Times New Roman" w:cs="Times New Roman"/>
          <w:sz w:val="24"/>
          <w:szCs w:val="24"/>
        </w:rPr>
        <w:t>.</w:t>
      </w:r>
      <w:r w:rsidRPr="008526CC">
        <w:rPr>
          <w:rFonts w:ascii="Times New Roman" w:hAnsi="Times New Roman" w:cs="Times New Roman"/>
          <w:sz w:val="24"/>
          <w:szCs w:val="24"/>
        </w:rPr>
        <w:t xml:space="preserve"> Remind the person that they have options, and they do not have to decide right now.</w:t>
      </w:r>
    </w:p>
    <w:p w14:paraId="44F3D55D" w14:textId="77777777" w:rsidR="00444DC7" w:rsidRPr="008526CC" w:rsidRDefault="00444DC7" w:rsidP="00B95222">
      <w:pPr>
        <w:pStyle w:val="Heading2"/>
        <w:rPr>
          <w:rFonts w:ascii="Times New Roman" w:hAnsi="Times New Roman" w:cs="Times New Roman"/>
        </w:rPr>
      </w:pPr>
      <w:r w:rsidRPr="008526CC">
        <w:rPr>
          <w:rFonts w:ascii="Times New Roman" w:hAnsi="Times New Roman" w:cs="Times New Roman"/>
        </w:rPr>
        <w:lastRenderedPageBreak/>
        <w:t>Make sure everything is accessible</w:t>
      </w:r>
    </w:p>
    <w:p w14:paraId="0D6DE83D" w14:textId="27E4EFC1" w:rsidR="00593F16" w:rsidRPr="008526CC" w:rsidRDefault="00DB3192" w:rsidP="00593F16">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Be aware that m</w:t>
      </w:r>
      <w:r w:rsidR="00593F16" w:rsidRPr="008526CC">
        <w:rPr>
          <w:rFonts w:ascii="Times New Roman" w:hAnsi="Times New Roman" w:cs="Times New Roman"/>
          <w:sz w:val="24"/>
          <w:szCs w:val="24"/>
        </w:rPr>
        <w:t xml:space="preserve">any people do not have access to the internet, and many websites and apps are not accessible to people with disabilities, including </w:t>
      </w:r>
      <w:r w:rsidR="002E28E4" w:rsidRPr="008526CC">
        <w:rPr>
          <w:rFonts w:ascii="Times New Roman" w:hAnsi="Times New Roman" w:cs="Times New Roman"/>
          <w:sz w:val="24"/>
          <w:szCs w:val="24"/>
        </w:rPr>
        <w:t xml:space="preserve">some </w:t>
      </w:r>
      <w:r w:rsidR="00593F16" w:rsidRPr="008526CC">
        <w:rPr>
          <w:rFonts w:ascii="Times New Roman" w:hAnsi="Times New Roman" w:cs="Times New Roman"/>
          <w:sz w:val="24"/>
          <w:szCs w:val="24"/>
        </w:rPr>
        <w:t>people with cognitive disabilities.</w:t>
      </w:r>
    </w:p>
    <w:p w14:paraId="20A473B1" w14:textId="6E2DBFCD" w:rsidR="009E0624" w:rsidRPr="008526CC" w:rsidRDefault="00B43827" w:rsidP="009E0624">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I</w:t>
      </w:r>
      <w:r w:rsidR="009E0624" w:rsidRPr="008526CC">
        <w:rPr>
          <w:rFonts w:ascii="Times New Roman" w:hAnsi="Times New Roman" w:cs="Times New Roman"/>
          <w:sz w:val="24"/>
          <w:szCs w:val="24"/>
        </w:rPr>
        <w:t xml:space="preserve">f customers are required to pay bills or manage their account online, it is important to </w:t>
      </w:r>
      <w:r w:rsidRPr="008526CC">
        <w:rPr>
          <w:rFonts w:ascii="Times New Roman" w:hAnsi="Times New Roman" w:cs="Times New Roman"/>
          <w:sz w:val="24"/>
          <w:szCs w:val="24"/>
        </w:rPr>
        <w:t>ask about their access to the necessary technology</w:t>
      </w:r>
      <w:r w:rsidR="009E0624" w:rsidRPr="008526CC">
        <w:rPr>
          <w:rFonts w:ascii="Times New Roman" w:hAnsi="Times New Roman" w:cs="Times New Roman"/>
          <w:sz w:val="24"/>
          <w:szCs w:val="24"/>
        </w:rPr>
        <w:t>,</w:t>
      </w:r>
      <w:r w:rsidRPr="008526CC">
        <w:rPr>
          <w:rFonts w:ascii="Times New Roman" w:hAnsi="Times New Roman" w:cs="Times New Roman"/>
          <w:sz w:val="24"/>
          <w:szCs w:val="24"/>
        </w:rPr>
        <w:t xml:space="preserve"> for example,</w:t>
      </w:r>
      <w:r w:rsidR="009E0624" w:rsidRPr="008526CC">
        <w:rPr>
          <w:rFonts w:ascii="Times New Roman" w:hAnsi="Times New Roman" w:cs="Times New Roman"/>
          <w:sz w:val="24"/>
          <w:szCs w:val="24"/>
        </w:rPr>
        <w:t xml:space="preserve"> ‘do you have a smartphone?’, ‘do you have access to the internet?’</w:t>
      </w:r>
      <w:r w:rsidR="002D413F">
        <w:rPr>
          <w:rFonts w:ascii="Times New Roman" w:hAnsi="Times New Roman" w:cs="Times New Roman"/>
          <w:sz w:val="24"/>
          <w:szCs w:val="24"/>
        </w:rPr>
        <w:t>,</w:t>
      </w:r>
      <w:r w:rsidR="009E0624" w:rsidRPr="008526CC">
        <w:rPr>
          <w:rFonts w:ascii="Times New Roman" w:hAnsi="Times New Roman" w:cs="Times New Roman"/>
          <w:sz w:val="24"/>
          <w:szCs w:val="24"/>
        </w:rPr>
        <w:t xml:space="preserve"> ‘do you pay your bills online?’</w:t>
      </w:r>
      <w:r w:rsidR="002D413F">
        <w:rPr>
          <w:rFonts w:ascii="Times New Roman" w:hAnsi="Times New Roman" w:cs="Times New Roman"/>
          <w:sz w:val="24"/>
          <w:szCs w:val="24"/>
        </w:rPr>
        <w:t xml:space="preserve"> and </w:t>
      </w:r>
      <w:r w:rsidR="00480B02">
        <w:rPr>
          <w:rFonts w:ascii="Times New Roman" w:hAnsi="Times New Roman" w:cs="Times New Roman"/>
          <w:sz w:val="24"/>
          <w:szCs w:val="24"/>
        </w:rPr>
        <w:t>‘can I assist you with how to use our app?’</w:t>
      </w:r>
      <w:r w:rsidR="009E0624" w:rsidRPr="008526CC">
        <w:rPr>
          <w:rFonts w:ascii="Times New Roman" w:hAnsi="Times New Roman" w:cs="Times New Roman"/>
          <w:sz w:val="24"/>
          <w:szCs w:val="24"/>
        </w:rPr>
        <w:t>.</w:t>
      </w:r>
    </w:p>
    <w:p w14:paraId="7DA8CD7A" w14:textId="14CE7CB5" w:rsidR="00444DC7" w:rsidRPr="008526CC" w:rsidRDefault="00444DC7" w:rsidP="00444DC7">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Make sure you offer options</w:t>
      </w:r>
      <w:r w:rsidR="004835FD" w:rsidRPr="008526CC">
        <w:rPr>
          <w:rFonts w:ascii="Times New Roman" w:hAnsi="Times New Roman" w:cs="Times New Roman"/>
          <w:sz w:val="24"/>
          <w:szCs w:val="24"/>
        </w:rPr>
        <w:t xml:space="preserve"> </w:t>
      </w:r>
      <w:r w:rsidR="00DB3192" w:rsidRPr="008526CC">
        <w:rPr>
          <w:rFonts w:ascii="Times New Roman" w:hAnsi="Times New Roman" w:cs="Times New Roman"/>
          <w:sz w:val="24"/>
          <w:szCs w:val="24"/>
        </w:rPr>
        <w:t>such as</w:t>
      </w:r>
      <w:r w:rsidR="004835FD" w:rsidRPr="008526CC">
        <w:rPr>
          <w:rFonts w:ascii="Times New Roman" w:hAnsi="Times New Roman" w:cs="Times New Roman"/>
          <w:sz w:val="24"/>
          <w:szCs w:val="24"/>
        </w:rPr>
        <w:t xml:space="preserve"> paper bills and</w:t>
      </w:r>
      <w:r w:rsidRPr="008526CC">
        <w:rPr>
          <w:rFonts w:ascii="Times New Roman" w:hAnsi="Times New Roman" w:cs="Times New Roman"/>
          <w:sz w:val="24"/>
          <w:szCs w:val="24"/>
        </w:rPr>
        <w:t xml:space="preserve"> payment over the phone</w:t>
      </w:r>
      <w:r w:rsidR="004835FD" w:rsidRPr="008526CC">
        <w:rPr>
          <w:rFonts w:ascii="Times New Roman" w:hAnsi="Times New Roman" w:cs="Times New Roman"/>
          <w:sz w:val="24"/>
          <w:szCs w:val="24"/>
        </w:rPr>
        <w:t xml:space="preserve"> or </w:t>
      </w:r>
      <w:r w:rsidRPr="008526CC">
        <w:rPr>
          <w:rFonts w:ascii="Times New Roman" w:hAnsi="Times New Roman" w:cs="Times New Roman"/>
          <w:sz w:val="24"/>
          <w:szCs w:val="24"/>
        </w:rPr>
        <w:t>in-store.</w:t>
      </w:r>
    </w:p>
    <w:p w14:paraId="6BA2229A" w14:textId="34913B0B" w:rsidR="003E7125" w:rsidRPr="008526CC" w:rsidRDefault="00081BC7" w:rsidP="003E7125">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 xml:space="preserve">Make sure </w:t>
      </w:r>
      <w:r w:rsidR="00DB3192" w:rsidRPr="008526CC">
        <w:rPr>
          <w:rFonts w:ascii="Times New Roman" w:hAnsi="Times New Roman" w:cs="Times New Roman"/>
          <w:sz w:val="24"/>
          <w:szCs w:val="24"/>
        </w:rPr>
        <w:t>s</w:t>
      </w:r>
      <w:r w:rsidR="003E7125" w:rsidRPr="008526CC">
        <w:rPr>
          <w:rFonts w:ascii="Times New Roman" w:hAnsi="Times New Roman" w:cs="Times New Roman"/>
          <w:sz w:val="24"/>
          <w:szCs w:val="24"/>
        </w:rPr>
        <w:t xml:space="preserve">ales and contract information </w:t>
      </w:r>
      <w:r w:rsidR="00480B02">
        <w:rPr>
          <w:rFonts w:ascii="Times New Roman" w:hAnsi="Times New Roman" w:cs="Times New Roman"/>
          <w:sz w:val="24"/>
          <w:szCs w:val="24"/>
        </w:rPr>
        <w:t>is</w:t>
      </w:r>
      <w:r w:rsidR="004835FD" w:rsidRPr="008526CC">
        <w:rPr>
          <w:rFonts w:ascii="Times New Roman" w:hAnsi="Times New Roman" w:cs="Times New Roman"/>
          <w:sz w:val="24"/>
          <w:szCs w:val="24"/>
        </w:rPr>
        <w:t xml:space="preserve"> available</w:t>
      </w:r>
      <w:r w:rsidR="003E7125" w:rsidRPr="008526CC">
        <w:rPr>
          <w:rFonts w:ascii="Times New Roman" w:hAnsi="Times New Roman" w:cs="Times New Roman"/>
          <w:sz w:val="24"/>
          <w:szCs w:val="24"/>
        </w:rPr>
        <w:t xml:space="preserve"> in easy-to-read formats, such as Easy English. </w:t>
      </w:r>
      <w:r w:rsidR="00CE19EB">
        <w:rPr>
          <w:rFonts w:ascii="Times New Roman" w:hAnsi="Times New Roman" w:cs="Times New Roman"/>
          <w:sz w:val="24"/>
          <w:szCs w:val="24"/>
        </w:rPr>
        <w:t>Easy English</w:t>
      </w:r>
      <w:r w:rsidR="003E7125" w:rsidRPr="008526CC">
        <w:rPr>
          <w:rFonts w:ascii="Times New Roman" w:hAnsi="Times New Roman" w:cs="Times New Roman"/>
          <w:sz w:val="24"/>
          <w:szCs w:val="24"/>
        </w:rPr>
        <w:t xml:space="preserve"> documents deliver information with simple words and short sentences. Pictures and photographs are often used to reinforce the meaning</w:t>
      </w:r>
      <w:r w:rsidR="00CE19EB">
        <w:rPr>
          <w:rFonts w:ascii="Times New Roman" w:hAnsi="Times New Roman" w:cs="Times New Roman"/>
          <w:sz w:val="24"/>
          <w:szCs w:val="24"/>
        </w:rPr>
        <w:t>s</w:t>
      </w:r>
      <w:r w:rsidR="003E7125" w:rsidRPr="008526CC">
        <w:rPr>
          <w:rFonts w:ascii="Times New Roman" w:hAnsi="Times New Roman" w:cs="Times New Roman"/>
          <w:sz w:val="24"/>
          <w:szCs w:val="24"/>
        </w:rPr>
        <w:t xml:space="preserve"> of </w:t>
      </w:r>
      <w:r w:rsidR="004835FD" w:rsidRPr="008526CC">
        <w:rPr>
          <w:rFonts w:ascii="Times New Roman" w:hAnsi="Times New Roman" w:cs="Times New Roman"/>
          <w:sz w:val="24"/>
          <w:szCs w:val="24"/>
        </w:rPr>
        <w:t>words.</w:t>
      </w:r>
    </w:p>
    <w:p w14:paraId="7A4ED783" w14:textId="722C2FC9" w:rsidR="00DE7C0D" w:rsidRPr="008526CC" w:rsidRDefault="00DB3192" w:rsidP="003E7125">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Ensure that p</w:t>
      </w:r>
      <w:r w:rsidR="003E7125" w:rsidRPr="008526CC">
        <w:rPr>
          <w:rFonts w:ascii="Times New Roman" w:hAnsi="Times New Roman" w:cs="Times New Roman"/>
          <w:sz w:val="24"/>
          <w:szCs w:val="24"/>
        </w:rPr>
        <w:t xml:space="preserve">roducts and services </w:t>
      </w:r>
      <w:r w:rsidRPr="008526CC">
        <w:rPr>
          <w:rFonts w:ascii="Times New Roman" w:hAnsi="Times New Roman" w:cs="Times New Roman"/>
          <w:sz w:val="24"/>
          <w:szCs w:val="24"/>
        </w:rPr>
        <w:t>are</w:t>
      </w:r>
      <w:r w:rsidR="003E7125" w:rsidRPr="008526CC">
        <w:rPr>
          <w:rFonts w:ascii="Times New Roman" w:hAnsi="Times New Roman" w:cs="Times New Roman"/>
          <w:sz w:val="24"/>
          <w:szCs w:val="24"/>
        </w:rPr>
        <w:t xml:space="preserve"> suitable and accessible to all customers. </w:t>
      </w:r>
      <w:r w:rsidR="004835FD" w:rsidRPr="008526CC">
        <w:rPr>
          <w:rFonts w:ascii="Times New Roman" w:hAnsi="Times New Roman" w:cs="Times New Roman"/>
          <w:sz w:val="24"/>
          <w:szCs w:val="24"/>
        </w:rPr>
        <w:t>Some customers may want</w:t>
      </w:r>
      <w:r w:rsidR="003E7125" w:rsidRPr="008526CC">
        <w:rPr>
          <w:rFonts w:ascii="Times New Roman" w:hAnsi="Times New Roman" w:cs="Times New Roman"/>
          <w:sz w:val="24"/>
          <w:szCs w:val="24"/>
        </w:rPr>
        <w:t xml:space="preserve"> basic or ‘vanilla’ products that are straightforward and easy-to-use.</w:t>
      </w:r>
    </w:p>
    <w:p w14:paraId="41F5DF8F" w14:textId="2432372B" w:rsidR="003E7125" w:rsidRPr="008526CC" w:rsidRDefault="00DB3192" w:rsidP="001B5758">
      <w:pPr>
        <w:pStyle w:val="ListParagraph"/>
        <w:numPr>
          <w:ilvl w:val="0"/>
          <w:numId w:val="2"/>
        </w:numPr>
        <w:spacing w:after="240"/>
        <w:ind w:left="357" w:hanging="357"/>
        <w:rPr>
          <w:rFonts w:ascii="Times New Roman" w:hAnsi="Times New Roman" w:cs="Times New Roman"/>
          <w:sz w:val="24"/>
          <w:szCs w:val="24"/>
        </w:rPr>
      </w:pPr>
      <w:r w:rsidRPr="008526CC">
        <w:rPr>
          <w:rFonts w:ascii="Times New Roman" w:hAnsi="Times New Roman" w:cs="Times New Roman"/>
          <w:sz w:val="24"/>
          <w:szCs w:val="24"/>
        </w:rPr>
        <w:t>Be aware that p</w:t>
      </w:r>
      <w:r w:rsidR="003E7125" w:rsidRPr="008526CC">
        <w:rPr>
          <w:rFonts w:ascii="Times New Roman" w:hAnsi="Times New Roman" w:cs="Times New Roman"/>
          <w:sz w:val="24"/>
          <w:szCs w:val="24"/>
        </w:rPr>
        <w:t>eople with cognitive disabilities and their represen</w:t>
      </w:r>
      <w:r w:rsidR="00F2125D" w:rsidRPr="008526CC">
        <w:rPr>
          <w:rFonts w:ascii="Times New Roman" w:hAnsi="Times New Roman" w:cs="Times New Roman"/>
          <w:sz w:val="24"/>
          <w:szCs w:val="24"/>
        </w:rPr>
        <w:t>tative organisations are</w:t>
      </w:r>
      <w:r w:rsidR="003E7125" w:rsidRPr="008526CC">
        <w:rPr>
          <w:rFonts w:ascii="Times New Roman" w:hAnsi="Times New Roman" w:cs="Times New Roman"/>
          <w:sz w:val="24"/>
          <w:szCs w:val="24"/>
        </w:rPr>
        <w:t xml:space="preserve"> in the best position to provide expert advice and feedback on the accessibility of information, communication, products and services.</w:t>
      </w:r>
    </w:p>
    <w:p w14:paraId="1441A6A9" w14:textId="77777777" w:rsidR="00444DC7" w:rsidRPr="008526CC" w:rsidRDefault="00B95222" w:rsidP="00D324B4">
      <w:pPr>
        <w:pStyle w:val="Heading2"/>
        <w:rPr>
          <w:rFonts w:ascii="Times New Roman" w:hAnsi="Times New Roman" w:cs="Times New Roman"/>
        </w:rPr>
      </w:pPr>
      <w:r w:rsidRPr="008526CC">
        <w:rPr>
          <w:rFonts w:ascii="Times New Roman" w:hAnsi="Times New Roman" w:cs="Times New Roman"/>
        </w:rPr>
        <w:t>Implement company-wide change</w:t>
      </w:r>
    </w:p>
    <w:p w14:paraId="5032C8F0" w14:textId="6764821C" w:rsidR="00FC2F4C" w:rsidRPr="008526CC" w:rsidRDefault="00FC2F4C" w:rsidP="00FC2F4C">
      <w:pPr>
        <w:pStyle w:val="ListParagraph"/>
        <w:numPr>
          <w:ilvl w:val="0"/>
          <w:numId w:val="2"/>
        </w:numPr>
        <w:spacing w:line="276" w:lineRule="auto"/>
        <w:rPr>
          <w:rFonts w:ascii="Times New Roman" w:hAnsi="Times New Roman" w:cs="Times New Roman"/>
          <w:sz w:val="24"/>
          <w:szCs w:val="24"/>
        </w:rPr>
      </w:pPr>
      <w:bookmarkStart w:id="1" w:name="_Hlk515619918"/>
      <w:r w:rsidRPr="008526CC">
        <w:rPr>
          <w:rFonts w:ascii="Times New Roman" w:hAnsi="Times New Roman" w:cs="Times New Roman"/>
          <w:sz w:val="24"/>
          <w:szCs w:val="24"/>
        </w:rPr>
        <w:t xml:space="preserve">Make sure a dedicated person or team with experience and autonomy is available </w:t>
      </w:r>
      <w:r w:rsidR="00731B4B" w:rsidRPr="008526CC">
        <w:rPr>
          <w:rFonts w:ascii="Times New Roman" w:hAnsi="Times New Roman" w:cs="Times New Roman"/>
          <w:sz w:val="24"/>
          <w:szCs w:val="24"/>
        </w:rPr>
        <w:t xml:space="preserve">to </w:t>
      </w:r>
      <w:r w:rsidRPr="008526CC">
        <w:rPr>
          <w:rFonts w:ascii="Times New Roman" w:hAnsi="Times New Roman" w:cs="Times New Roman"/>
          <w:sz w:val="24"/>
          <w:szCs w:val="24"/>
        </w:rPr>
        <w:t xml:space="preserve">assist </w:t>
      </w:r>
      <w:r w:rsidR="00281415">
        <w:rPr>
          <w:rFonts w:ascii="Times New Roman" w:hAnsi="Times New Roman" w:cs="Times New Roman"/>
          <w:sz w:val="24"/>
          <w:szCs w:val="24"/>
        </w:rPr>
        <w:t>customer</w:t>
      </w:r>
      <w:r w:rsidRPr="008526CC">
        <w:rPr>
          <w:rFonts w:ascii="Times New Roman" w:hAnsi="Times New Roman" w:cs="Times New Roman"/>
          <w:sz w:val="24"/>
          <w:szCs w:val="24"/>
        </w:rPr>
        <w:t xml:space="preserve">s with cognitive disabilities and others who require or request assistance. </w:t>
      </w:r>
    </w:p>
    <w:p w14:paraId="66883AE4" w14:textId="1E9259A1" w:rsidR="00FC2F4C" w:rsidRPr="008526CC" w:rsidRDefault="004A3334" w:rsidP="00FC2F4C">
      <w:pPr>
        <w:pStyle w:val="ListParagraph"/>
        <w:numPr>
          <w:ilvl w:val="0"/>
          <w:numId w:val="2"/>
        </w:numPr>
        <w:spacing w:line="276" w:lineRule="auto"/>
        <w:rPr>
          <w:rFonts w:ascii="Times New Roman" w:hAnsi="Times New Roman" w:cs="Times New Roman"/>
          <w:sz w:val="24"/>
          <w:szCs w:val="24"/>
        </w:rPr>
      </w:pPr>
      <w:r w:rsidRPr="008526CC">
        <w:rPr>
          <w:rFonts w:ascii="Times New Roman" w:hAnsi="Times New Roman" w:cs="Times New Roman"/>
          <w:sz w:val="24"/>
          <w:szCs w:val="24"/>
        </w:rPr>
        <w:t xml:space="preserve">Provide </w:t>
      </w:r>
      <w:r w:rsidR="00FC2F4C" w:rsidRPr="008526CC">
        <w:rPr>
          <w:rFonts w:ascii="Times New Roman" w:hAnsi="Times New Roman" w:cs="Times New Roman"/>
          <w:sz w:val="24"/>
          <w:szCs w:val="24"/>
        </w:rPr>
        <w:t>a clear and straightforward pathway for staff to refer customers to this</w:t>
      </w:r>
      <w:r w:rsidR="00ED3D2F">
        <w:rPr>
          <w:rFonts w:ascii="Times New Roman" w:hAnsi="Times New Roman" w:cs="Times New Roman"/>
          <w:sz w:val="24"/>
          <w:szCs w:val="24"/>
        </w:rPr>
        <w:t xml:space="preserve"> person or</w:t>
      </w:r>
      <w:r w:rsidR="00FC2F4C" w:rsidRPr="008526CC">
        <w:rPr>
          <w:rFonts w:ascii="Times New Roman" w:hAnsi="Times New Roman" w:cs="Times New Roman"/>
          <w:sz w:val="24"/>
          <w:szCs w:val="24"/>
        </w:rPr>
        <w:t xml:space="preserve"> team for issues and complaints, and </w:t>
      </w:r>
      <w:r w:rsidR="00731B4B" w:rsidRPr="008526CC">
        <w:rPr>
          <w:rFonts w:ascii="Times New Roman" w:hAnsi="Times New Roman" w:cs="Times New Roman"/>
          <w:sz w:val="24"/>
          <w:szCs w:val="24"/>
        </w:rPr>
        <w:t xml:space="preserve">all </w:t>
      </w:r>
      <w:r w:rsidR="00FC2F4C" w:rsidRPr="008526CC">
        <w:rPr>
          <w:rFonts w:ascii="Times New Roman" w:hAnsi="Times New Roman" w:cs="Times New Roman"/>
          <w:sz w:val="24"/>
          <w:szCs w:val="24"/>
        </w:rPr>
        <w:t xml:space="preserve">staff should be made aware of this pathway. </w:t>
      </w:r>
    </w:p>
    <w:bookmarkEnd w:id="1"/>
    <w:p w14:paraId="10F6C54E" w14:textId="6CC8491F" w:rsidR="00896490" w:rsidRPr="008526CC" w:rsidRDefault="00896490" w:rsidP="00896490">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All staff (not just those in ‘hardship’ or ‘vulnerability’ teams) should receive</w:t>
      </w:r>
      <w:r w:rsidR="0011025F" w:rsidRPr="008526CC">
        <w:rPr>
          <w:rFonts w:ascii="Times New Roman" w:hAnsi="Times New Roman" w:cs="Times New Roman"/>
          <w:sz w:val="24"/>
          <w:szCs w:val="24"/>
        </w:rPr>
        <w:t xml:space="preserve"> regular</w:t>
      </w:r>
      <w:r w:rsidRPr="008526CC">
        <w:rPr>
          <w:rFonts w:ascii="Times New Roman" w:hAnsi="Times New Roman" w:cs="Times New Roman"/>
          <w:sz w:val="24"/>
          <w:szCs w:val="24"/>
        </w:rPr>
        <w:t xml:space="preserve"> training on </w:t>
      </w:r>
      <w:r w:rsidR="00731B4B" w:rsidRPr="008526CC">
        <w:rPr>
          <w:rFonts w:ascii="Times New Roman" w:hAnsi="Times New Roman" w:cs="Times New Roman"/>
          <w:sz w:val="24"/>
          <w:szCs w:val="24"/>
        </w:rPr>
        <w:t xml:space="preserve">accessibility, </w:t>
      </w:r>
      <w:r w:rsidRPr="008526CC">
        <w:rPr>
          <w:rFonts w:ascii="Times New Roman" w:hAnsi="Times New Roman" w:cs="Times New Roman"/>
          <w:sz w:val="24"/>
          <w:szCs w:val="24"/>
        </w:rPr>
        <w:t xml:space="preserve">supported decision-making and the rights of all customers, including those with cognitive disabilities, to access services and enter contracts. </w:t>
      </w:r>
    </w:p>
    <w:p w14:paraId="5B246B2F" w14:textId="20A3B0F5" w:rsidR="00C918CE" w:rsidRPr="008526CC" w:rsidRDefault="00DB3192" w:rsidP="00C918CE">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Be aware that t</w:t>
      </w:r>
      <w:r w:rsidR="00C918CE" w:rsidRPr="008526CC">
        <w:rPr>
          <w:rFonts w:ascii="Times New Roman" w:hAnsi="Times New Roman" w:cs="Times New Roman"/>
          <w:sz w:val="24"/>
          <w:szCs w:val="24"/>
        </w:rPr>
        <w:t xml:space="preserve">erms </w:t>
      </w:r>
      <w:r w:rsidRPr="008526CC">
        <w:rPr>
          <w:rFonts w:ascii="Times New Roman" w:hAnsi="Times New Roman" w:cs="Times New Roman"/>
          <w:sz w:val="24"/>
          <w:szCs w:val="24"/>
        </w:rPr>
        <w:t>such as</w:t>
      </w:r>
      <w:r w:rsidR="00C918CE" w:rsidRPr="008526CC">
        <w:rPr>
          <w:rFonts w:ascii="Times New Roman" w:hAnsi="Times New Roman" w:cs="Times New Roman"/>
          <w:sz w:val="24"/>
          <w:szCs w:val="24"/>
        </w:rPr>
        <w:t xml:space="preserve"> ‘vulnerability’ and ‘disadvantage’ are often used to identify and describe c</w:t>
      </w:r>
      <w:r w:rsidR="00DC00BE">
        <w:rPr>
          <w:rFonts w:ascii="Times New Roman" w:hAnsi="Times New Roman" w:cs="Times New Roman"/>
          <w:sz w:val="24"/>
          <w:szCs w:val="24"/>
        </w:rPr>
        <w:t>onsumers</w:t>
      </w:r>
      <w:r w:rsidR="00E43CF2" w:rsidRPr="008526CC">
        <w:rPr>
          <w:rFonts w:ascii="Times New Roman" w:hAnsi="Times New Roman" w:cs="Times New Roman"/>
          <w:sz w:val="24"/>
          <w:szCs w:val="24"/>
        </w:rPr>
        <w:t xml:space="preserve"> who are at higher than usual risk of detriment</w:t>
      </w:r>
      <w:r w:rsidR="00C918CE" w:rsidRPr="008526CC">
        <w:rPr>
          <w:rFonts w:ascii="Times New Roman" w:hAnsi="Times New Roman" w:cs="Times New Roman"/>
          <w:sz w:val="24"/>
          <w:szCs w:val="24"/>
        </w:rPr>
        <w:t xml:space="preserve"> due to personal factors</w:t>
      </w:r>
      <w:r w:rsidR="00731B4B" w:rsidRPr="008526CC">
        <w:rPr>
          <w:rFonts w:ascii="Times New Roman" w:hAnsi="Times New Roman" w:cs="Times New Roman"/>
          <w:sz w:val="24"/>
          <w:szCs w:val="24"/>
        </w:rPr>
        <w:t xml:space="preserve"> </w:t>
      </w:r>
      <w:r w:rsidRPr="008526CC">
        <w:rPr>
          <w:rFonts w:ascii="Times New Roman" w:hAnsi="Times New Roman" w:cs="Times New Roman"/>
          <w:sz w:val="24"/>
          <w:szCs w:val="24"/>
        </w:rPr>
        <w:t>such as</w:t>
      </w:r>
      <w:r w:rsidR="00C918CE" w:rsidRPr="008526CC">
        <w:rPr>
          <w:rFonts w:ascii="Times New Roman" w:hAnsi="Times New Roman" w:cs="Times New Roman"/>
          <w:sz w:val="24"/>
          <w:szCs w:val="24"/>
        </w:rPr>
        <w:t xml:space="preserve"> age, disability, low literacy</w:t>
      </w:r>
      <w:r w:rsidR="00802095">
        <w:rPr>
          <w:rFonts w:ascii="Times New Roman" w:hAnsi="Times New Roman" w:cs="Times New Roman"/>
          <w:sz w:val="24"/>
          <w:szCs w:val="24"/>
        </w:rPr>
        <w:t>,</w:t>
      </w:r>
      <w:r w:rsidR="00C918CE" w:rsidRPr="008526CC">
        <w:rPr>
          <w:rFonts w:ascii="Times New Roman" w:hAnsi="Times New Roman" w:cs="Times New Roman"/>
          <w:sz w:val="24"/>
          <w:szCs w:val="24"/>
        </w:rPr>
        <w:t xml:space="preserve"> family status</w:t>
      </w:r>
      <w:r w:rsidR="00802095">
        <w:rPr>
          <w:rFonts w:ascii="Times New Roman" w:hAnsi="Times New Roman" w:cs="Times New Roman"/>
          <w:sz w:val="24"/>
          <w:szCs w:val="24"/>
        </w:rPr>
        <w:t xml:space="preserve"> or circumstantial factors</w:t>
      </w:r>
      <w:r w:rsidR="00C918CE" w:rsidRPr="008526CC">
        <w:rPr>
          <w:rFonts w:ascii="Times New Roman" w:hAnsi="Times New Roman" w:cs="Times New Roman"/>
          <w:sz w:val="24"/>
          <w:szCs w:val="24"/>
        </w:rPr>
        <w:t xml:space="preserve">. </w:t>
      </w:r>
      <w:r w:rsidR="00731B4B" w:rsidRPr="008526CC">
        <w:rPr>
          <w:rFonts w:ascii="Times New Roman" w:hAnsi="Times New Roman" w:cs="Times New Roman"/>
          <w:sz w:val="24"/>
          <w:szCs w:val="24"/>
        </w:rPr>
        <w:t>T</w:t>
      </w:r>
      <w:r w:rsidR="00C918CE" w:rsidRPr="008526CC">
        <w:rPr>
          <w:rFonts w:ascii="Times New Roman" w:hAnsi="Times New Roman" w:cs="Times New Roman"/>
          <w:sz w:val="24"/>
          <w:szCs w:val="24"/>
        </w:rPr>
        <w:t xml:space="preserve">his </w:t>
      </w:r>
      <w:r w:rsidR="00731B4B" w:rsidRPr="008526CC">
        <w:rPr>
          <w:rFonts w:ascii="Times New Roman" w:hAnsi="Times New Roman" w:cs="Times New Roman"/>
          <w:sz w:val="24"/>
          <w:szCs w:val="24"/>
        </w:rPr>
        <w:t xml:space="preserve">approach </w:t>
      </w:r>
      <w:r w:rsidR="00013C3E">
        <w:rPr>
          <w:rFonts w:ascii="Times New Roman" w:hAnsi="Times New Roman" w:cs="Times New Roman"/>
          <w:sz w:val="24"/>
          <w:szCs w:val="24"/>
        </w:rPr>
        <w:t>may be unhelpful to people with disabilities</w:t>
      </w:r>
      <w:r w:rsidR="00C918CE" w:rsidRPr="008526CC">
        <w:rPr>
          <w:rFonts w:ascii="Times New Roman" w:hAnsi="Times New Roman" w:cs="Times New Roman"/>
          <w:sz w:val="24"/>
          <w:szCs w:val="24"/>
        </w:rPr>
        <w:t xml:space="preserve"> because it pla</w:t>
      </w:r>
      <w:r w:rsidR="00E37754" w:rsidRPr="008526CC">
        <w:rPr>
          <w:rFonts w:ascii="Times New Roman" w:hAnsi="Times New Roman" w:cs="Times New Roman"/>
          <w:sz w:val="24"/>
          <w:szCs w:val="24"/>
        </w:rPr>
        <w:t xml:space="preserve">ces the focus on </w:t>
      </w:r>
      <w:r w:rsidR="00013C3E">
        <w:rPr>
          <w:rFonts w:ascii="Times New Roman" w:hAnsi="Times New Roman" w:cs="Times New Roman"/>
          <w:sz w:val="24"/>
          <w:szCs w:val="24"/>
        </w:rPr>
        <w:t>their</w:t>
      </w:r>
      <w:r w:rsidRPr="008526CC">
        <w:rPr>
          <w:rFonts w:ascii="Times New Roman" w:hAnsi="Times New Roman" w:cs="Times New Roman"/>
          <w:sz w:val="24"/>
          <w:szCs w:val="24"/>
        </w:rPr>
        <w:t xml:space="preserve"> supposed</w:t>
      </w:r>
      <w:r w:rsidR="00C918CE" w:rsidRPr="008526CC">
        <w:rPr>
          <w:rFonts w:ascii="Times New Roman" w:hAnsi="Times New Roman" w:cs="Times New Roman"/>
          <w:sz w:val="24"/>
          <w:szCs w:val="24"/>
        </w:rPr>
        <w:t xml:space="preserve"> deficits, implying that there is something different and disadvantaged about them.</w:t>
      </w:r>
    </w:p>
    <w:p w14:paraId="271CAC7F" w14:textId="160F8C5F" w:rsidR="00E00F0C" w:rsidRDefault="00C918CE" w:rsidP="00E00F0C">
      <w:pPr>
        <w:pStyle w:val="ListParagraph"/>
        <w:numPr>
          <w:ilvl w:val="0"/>
          <w:numId w:val="2"/>
        </w:numPr>
        <w:rPr>
          <w:rFonts w:ascii="Times New Roman" w:hAnsi="Times New Roman" w:cs="Times New Roman"/>
          <w:sz w:val="24"/>
          <w:szCs w:val="24"/>
        </w:rPr>
      </w:pPr>
      <w:r w:rsidRPr="008526CC">
        <w:rPr>
          <w:rFonts w:ascii="Times New Roman" w:hAnsi="Times New Roman" w:cs="Times New Roman"/>
          <w:sz w:val="24"/>
          <w:szCs w:val="24"/>
        </w:rPr>
        <w:t>Renaming your vulnerability or hardship team ‘the universal access team’ or the ‘customer support team’ can shift the focus away from individual impairments and onto the changes that can be made to improve access for all. This can also be thought of as a ‘rights-based’ or facilitative approach.</w:t>
      </w:r>
    </w:p>
    <w:p w14:paraId="6D88E516" w14:textId="77777777" w:rsidR="00111287" w:rsidRPr="00EA20E4" w:rsidRDefault="00111287" w:rsidP="00111287">
      <w:pPr>
        <w:rPr>
          <w:rFonts w:ascii="Times New Roman" w:hAnsi="Times New Roman" w:cs="Times New Roman"/>
          <w:sz w:val="4"/>
          <w:szCs w:val="4"/>
        </w:rPr>
      </w:pPr>
    </w:p>
    <w:p w14:paraId="06AF14FA" w14:textId="46EF90A7" w:rsidR="4A7ECBA0" w:rsidRDefault="4A7ECBA0" w:rsidP="4A7ECBA0">
      <w:pPr>
        <w:spacing w:line="250" w:lineRule="auto"/>
        <w:jc w:val="both"/>
        <w:rPr>
          <w:rFonts w:ascii="Times New Roman" w:hAnsi="Times New Roman" w:cs="Times New Roman"/>
          <w:sz w:val="24"/>
          <w:szCs w:val="24"/>
        </w:rPr>
      </w:pPr>
      <w:r w:rsidRPr="4A7ECBA0">
        <w:rPr>
          <w:rFonts w:ascii="Times New Roman" w:hAnsi="Times New Roman" w:cs="Times New Roman"/>
          <w:sz w:val="24"/>
          <w:szCs w:val="24"/>
        </w:rPr>
        <w:t xml:space="preserve">This resource was developed by a research team at the University of Melbourne, supported by the Melbourne Social Equity Institute, in collaboration with seven members of the Thriving Communities Partnership (Telstra, Yarra Valley Water, City West Water, South East Water, </w:t>
      </w:r>
      <w:proofErr w:type="spellStart"/>
      <w:r w:rsidRPr="4A7ECBA0">
        <w:rPr>
          <w:rFonts w:ascii="Times New Roman" w:hAnsi="Times New Roman" w:cs="Times New Roman"/>
          <w:sz w:val="24"/>
          <w:szCs w:val="24"/>
        </w:rPr>
        <w:t>EnergyAustralia</w:t>
      </w:r>
      <w:proofErr w:type="spellEnd"/>
      <w:r w:rsidRPr="4A7ECBA0">
        <w:rPr>
          <w:rFonts w:ascii="Times New Roman" w:hAnsi="Times New Roman" w:cs="Times New Roman"/>
          <w:sz w:val="24"/>
          <w:szCs w:val="24"/>
        </w:rPr>
        <w:t>, Origin and AGL). The guidance materials were tested through focus groups with nine people with cognitive disabilities. Expert advice was also supplied by a project advisory board which included representatives from Consumer Action Law Centre, the Energy and Water Ombudsman Victoria, Voice at the Table and the partner organisations. Special thanks to Mind Australia.</w:t>
      </w:r>
      <w:r w:rsidR="00EA20E4">
        <w:rPr>
          <w:rFonts w:ascii="Times New Roman" w:hAnsi="Times New Roman" w:cs="Times New Roman"/>
          <w:sz w:val="24"/>
          <w:szCs w:val="24"/>
        </w:rPr>
        <w:t xml:space="preserve"> </w:t>
      </w:r>
      <w:r w:rsidRPr="4A7ECBA0">
        <w:rPr>
          <w:rFonts w:ascii="Times New Roman" w:hAnsi="Times New Roman" w:cs="Times New Roman"/>
          <w:sz w:val="24"/>
          <w:szCs w:val="24"/>
        </w:rPr>
        <w:t>For more information about this project visit</w:t>
      </w:r>
      <w:r w:rsidR="00EA20E4">
        <w:rPr>
          <w:rFonts w:ascii="Times New Roman" w:hAnsi="Times New Roman" w:cs="Times New Roman"/>
          <w:sz w:val="24"/>
          <w:szCs w:val="24"/>
        </w:rPr>
        <w:tab/>
      </w:r>
      <w:r w:rsidRPr="4A7ECBA0">
        <w:rPr>
          <w:rFonts w:ascii="Times New Roman" w:hAnsi="Times New Roman" w:cs="Times New Roman"/>
          <w:sz w:val="24"/>
          <w:szCs w:val="24"/>
        </w:rPr>
        <w:t xml:space="preserve"> </w:t>
      </w:r>
      <w:hyperlink r:id="rId9" w:history="1">
        <w:r w:rsidR="00EA20E4" w:rsidRPr="00EA20E4">
          <w:rPr>
            <w:rStyle w:val="Hyperlink"/>
            <w:rFonts w:ascii="Times New Roman" w:hAnsi="Times New Roman" w:cs="Times New Roman"/>
            <w:sz w:val="24"/>
            <w:szCs w:val="24"/>
          </w:rPr>
          <w:br/>
        </w:r>
        <w:r w:rsidRPr="00EA20E4">
          <w:rPr>
            <w:rStyle w:val="Hyperlink"/>
            <w:rFonts w:ascii="Times New Roman" w:hAnsi="Times New Roman" w:cs="Times New Roman"/>
            <w:sz w:val="24"/>
            <w:szCs w:val="24"/>
          </w:rPr>
          <w:t>social</w:t>
        </w:r>
        <w:r w:rsidRPr="00EA20E4">
          <w:rPr>
            <w:rStyle w:val="Hyperlink"/>
            <w:rFonts w:ascii="Times New Roman" w:hAnsi="Times New Roman" w:cs="Times New Roman"/>
            <w:sz w:val="24"/>
            <w:szCs w:val="24"/>
          </w:rPr>
          <w:t>e</w:t>
        </w:r>
        <w:r w:rsidRPr="00EA20E4">
          <w:rPr>
            <w:rStyle w:val="Hyperlink"/>
            <w:rFonts w:ascii="Times New Roman" w:hAnsi="Times New Roman" w:cs="Times New Roman"/>
            <w:sz w:val="24"/>
            <w:szCs w:val="24"/>
          </w:rPr>
          <w:t>quity.uni</w:t>
        </w:r>
        <w:bookmarkStart w:id="2" w:name="_GoBack"/>
        <w:bookmarkEnd w:id="2"/>
        <w:r w:rsidRPr="00EA20E4">
          <w:rPr>
            <w:rStyle w:val="Hyperlink"/>
            <w:rFonts w:ascii="Times New Roman" w:hAnsi="Times New Roman" w:cs="Times New Roman"/>
            <w:sz w:val="24"/>
            <w:szCs w:val="24"/>
          </w:rPr>
          <w:t>m</w:t>
        </w:r>
        <w:r w:rsidRPr="00EA20E4">
          <w:rPr>
            <w:rStyle w:val="Hyperlink"/>
            <w:rFonts w:ascii="Times New Roman" w:hAnsi="Times New Roman" w:cs="Times New Roman"/>
            <w:sz w:val="24"/>
            <w:szCs w:val="24"/>
          </w:rPr>
          <w:t>elb.edu.au</w:t>
        </w:r>
      </w:hyperlink>
      <w:r w:rsidR="00EA20E4">
        <w:rPr>
          <w:rFonts w:ascii="Times New Roman" w:hAnsi="Times New Roman" w:cs="Times New Roman"/>
          <w:sz w:val="24"/>
          <w:szCs w:val="24"/>
        </w:rPr>
        <w:t xml:space="preserve"> </w:t>
      </w:r>
      <w:r w:rsidRPr="4A7ECBA0">
        <w:rPr>
          <w:rFonts w:ascii="Times New Roman" w:hAnsi="Times New Roman" w:cs="Times New Roman"/>
          <w:sz w:val="24"/>
          <w:szCs w:val="24"/>
        </w:rPr>
        <w:t xml:space="preserve"> </w:t>
      </w:r>
    </w:p>
    <w:sectPr w:rsidR="4A7ECBA0" w:rsidSect="006B7431">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96D2" w14:textId="77777777" w:rsidR="00B604F2" w:rsidRDefault="00B604F2" w:rsidP="00444DC7">
      <w:pPr>
        <w:spacing w:after="0" w:line="240" w:lineRule="auto"/>
      </w:pPr>
      <w:r>
        <w:separator/>
      </w:r>
    </w:p>
  </w:endnote>
  <w:endnote w:type="continuationSeparator" w:id="0">
    <w:p w14:paraId="2EF7D113" w14:textId="77777777" w:rsidR="00B604F2" w:rsidRDefault="00B604F2" w:rsidP="0044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03734520"/>
      <w:docPartObj>
        <w:docPartGallery w:val="Page Numbers (Bottom of Page)"/>
        <w:docPartUnique/>
      </w:docPartObj>
    </w:sdtPr>
    <w:sdtEndPr>
      <w:rPr>
        <w:noProof/>
      </w:rPr>
    </w:sdtEndPr>
    <w:sdtContent>
      <w:p w14:paraId="06BD0436" w14:textId="57F74617" w:rsidR="00FE5F11" w:rsidRPr="006E1599" w:rsidRDefault="00FE5F11">
        <w:pPr>
          <w:pStyle w:val="Footer"/>
          <w:jc w:val="right"/>
          <w:rPr>
            <w:rFonts w:ascii="Times New Roman" w:hAnsi="Times New Roman" w:cs="Times New Roman"/>
          </w:rPr>
        </w:pPr>
        <w:r w:rsidRPr="006E1599">
          <w:rPr>
            <w:rFonts w:ascii="Times New Roman" w:hAnsi="Times New Roman" w:cs="Times New Roman"/>
          </w:rPr>
          <w:fldChar w:fldCharType="begin"/>
        </w:r>
        <w:r w:rsidRPr="006E1599">
          <w:rPr>
            <w:rFonts w:ascii="Times New Roman" w:hAnsi="Times New Roman" w:cs="Times New Roman"/>
          </w:rPr>
          <w:instrText xml:space="preserve"> PAGE   \* MERGEFORMAT </w:instrText>
        </w:r>
        <w:r w:rsidRPr="006E1599">
          <w:rPr>
            <w:rFonts w:ascii="Times New Roman" w:hAnsi="Times New Roman" w:cs="Times New Roman"/>
          </w:rPr>
          <w:fldChar w:fldCharType="separate"/>
        </w:r>
        <w:r w:rsidRPr="006E1599">
          <w:rPr>
            <w:rFonts w:ascii="Times New Roman" w:hAnsi="Times New Roman" w:cs="Times New Roman"/>
            <w:noProof/>
          </w:rPr>
          <w:t>2</w:t>
        </w:r>
        <w:r w:rsidRPr="006E1599">
          <w:rPr>
            <w:rFonts w:ascii="Times New Roman" w:hAnsi="Times New Roman" w:cs="Times New Roman"/>
            <w:noProof/>
          </w:rPr>
          <w:fldChar w:fldCharType="end"/>
        </w:r>
      </w:p>
    </w:sdtContent>
  </w:sdt>
  <w:p w14:paraId="4E454884" w14:textId="77777777" w:rsidR="00FE5F11" w:rsidRPr="006E1599" w:rsidRDefault="00FE5F1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7E37A" w14:textId="77777777" w:rsidR="00B604F2" w:rsidRDefault="00B604F2" w:rsidP="00444DC7">
      <w:pPr>
        <w:spacing w:after="0" w:line="240" w:lineRule="auto"/>
      </w:pPr>
      <w:r>
        <w:separator/>
      </w:r>
    </w:p>
  </w:footnote>
  <w:footnote w:type="continuationSeparator" w:id="0">
    <w:p w14:paraId="18607F36" w14:textId="77777777" w:rsidR="00B604F2" w:rsidRDefault="00B604F2" w:rsidP="00444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9E85" w14:textId="5A047F88" w:rsidR="006B7431" w:rsidRDefault="006B7431" w:rsidP="006B74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CA2B" w14:textId="07CA1AF2" w:rsidR="006B7431" w:rsidRDefault="006B7431" w:rsidP="006B74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161"/>
    <w:multiLevelType w:val="hybridMultilevel"/>
    <w:tmpl w:val="97CACD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D8C407F"/>
    <w:multiLevelType w:val="hybridMultilevel"/>
    <w:tmpl w:val="79AAF272"/>
    <w:lvl w:ilvl="0" w:tplc="87B01666">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2947C89"/>
    <w:multiLevelType w:val="hybridMultilevel"/>
    <w:tmpl w:val="C6D8DE56"/>
    <w:lvl w:ilvl="0" w:tplc="BD8AC742">
      <w:start w:val="1"/>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5B744F4"/>
    <w:multiLevelType w:val="hybridMultilevel"/>
    <w:tmpl w:val="6DA0151A"/>
    <w:lvl w:ilvl="0" w:tplc="0234024A">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8E36857"/>
    <w:multiLevelType w:val="hybridMultilevel"/>
    <w:tmpl w:val="69A8DB60"/>
    <w:lvl w:ilvl="0" w:tplc="58284EF4">
      <w:start w:val="6"/>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AD26D9"/>
    <w:multiLevelType w:val="hybridMultilevel"/>
    <w:tmpl w:val="9BA6BED2"/>
    <w:lvl w:ilvl="0" w:tplc="F4760776">
      <w:start w:val="1"/>
      <w:numFmt w:val="bullet"/>
      <w:lvlText w:val=""/>
      <w:lvlJc w:val="left"/>
      <w:pPr>
        <w:ind w:left="360" w:hanging="360"/>
      </w:pPr>
      <w:rPr>
        <w:rFonts w:ascii="Symbol" w:eastAsiaTheme="minorHAnsi" w:hAnsi="Symbol" w:cstheme="minorHAns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C6F202D"/>
    <w:multiLevelType w:val="hybridMultilevel"/>
    <w:tmpl w:val="A768D3B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09"/>
    <w:rsid w:val="00013C3E"/>
    <w:rsid w:val="000238B6"/>
    <w:rsid w:val="00024424"/>
    <w:rsid w:val="00030FBA"/>
    <w:rsid w:val="0005199E"/>
    <w:rsid w:val="00053AC5"/>
    <w:rsid w:val="0006500B"/>
    <w:rsid w:val="00066178"/>
    <w:rsid w:val="00081BC7"/>
    <w:rsid w:val="000B487B"/>
    <w:rsid w:val="000C5E42"/>
    <w:rsid w:val="000D2046"/>
    <w:rsid w:val="000F2A87"/>
    <w:rsid w:val="000F30F6"/>
    <w:rsid w:val="001044E6"/>
    <w:rsid w:val="001056C9"/>
    <w:rsid w:val="00106262"/>
    <w:rsid w:val="0011025F"/>
    <w:rsid w:val="00111287"/>
    <w:rsid w:val="001502AA"/>
    <w:rsid w:val="00151495"/>
    <w:rsid w:val="00154B49"/>
    <w:rsid w:val="00162750"/>
    <w:rsid w:val="00176129"/>
    <w:rsid w:val="001A7222"/>
    <w:rsid w:val="001B5758"/>
    <w:rsid w:val="001C6187"/>
    <w:rsid w:val="001E09F4"/>
    <w:rsid w:val="001F20C9"/>
    <w:rsid w:val="00203AB6"/>
    <w:rsid w:val="00223A30"/>
    <w:rsid w:val="00281415"/>
    <w:rsid w:val="00295AB9"/>
    <w:rsid w:val="002970D9"/>
    <w:rsid w:val="002B25C7"/>
    <w:rsid w:val="002D413F"/>
    <w:rsid w:val="002D6176"/>
    <w:rsid w:val="002E28E4"/>
    <w:rsid w:val="0031083E"/>
    <w:rsid w:val="00320D0F"/>
    <w:rsid w:val="00336DD7"/>
    <w:rsid w:val="00347172"/>
    <w:rsid w:val="0035348B"/>
    <w:rsid w:val="00361255"/>
    <w:rsid w:val="00393A7A"/>
    <w:rsid w:val="00393D47"/>
    <w:rsid w:val="003C4E5C"/>
    <w:rsid w:val="003C760E"/>
    <w:rsid w:val="003D0E3C"/>
    <w:rsid w:val="003E3B1E"/>
    <w:rsid w:val="003E7125"/>
    <w:rsid w:val="004351B7"/>
    <w:rsid w:val="00436C52"/>
    <w:rsid w:val="00444DC7"/>
    <w:rsid w:val="00470150"/>
    <w:rsid w:val="00480B02"/>
    <w:rsid w:val="004835FD"/>
    <w:rsid w:val="00484215"/>
    <w:rsid w:val="004931DF"/>
    <w:rsid w:val="004A3334"/>
    <w:rsid w:val="004C30A8"/>
    <w:rsid w:val="004D049D"/>
    <w:rsid w:val="004D7252"/>
    <w:rsid w:val="004E6276"/>
    <w:rsid w:val="004F144A"/>
    <w:rsid w:val="00501D34"/>
    <w:rsid w:val="005038CA"/>
    <w:rsid w:val="00534754"/>
    <w:rsid w:val="00550BC3"/>
    <w:rsid w:val="00551C20"/>
    <w:rsid w:val="00561281"/>
    <w:rsid w:val="00571DE7"/>
    <w:rsid w:val="00593F16"/>
    <w:rsid w:val="005E07B6"/>
    <w:rsid w:val="005F3A9B"/>
    <w:rsid w:val="005F5763"/>
    <w:rsid w:val="006406DD"/>
    <w:rsid w:val="006909B5"/>
    <w:rsid w:val="006A5816"/>
    <w:rsid w:val="006B7431"/>
    <w:rsid w:val="006D7553"/>
    <w:rsid w:val="006E1599"/>
    <w:rsid w:val="007039AC"/>
    <w:rsid w:val="00706A70"/>
    <w:rsid w:val="00720E46"/>
    <w:rsid w:val="0072537A"/>
    <w:rsid w:val="00731B4B"/>
    <w:rsid w:val="00770A7B"/>
    <w:rsid w:val="007908A8"/>
    <w:rsid w:val="007F73A6"/>
    <w:rsid w:val="00802095"/>
    <w:rsid w:val="008526CC"/>
    <w:rsid w:val="0085794A"/>
    <w:rsid w:val="00874AEA"/>
    <w:rsid w:val="00896490"/>
    <w:rsid w:val="008C035A"/>
    <w:rsid w:val="008C2DF6"/>
    <w:rsid w:val="008D35CA"/>
    <w:rsid w:val="008D5736"/>
    <w:rsid w:val="008E0E1D"/>
    <w:rsid w:val="008F4A7D"/>
    <w:rsid w:val="00905C72"/>
    <w:rsid w:val="0093787B"/>
    <w:rsid w:val="00951550"/>
    <w:rsid w:val="00987409"/>
    <w:rsid w:val="009E0624"/>
    <w:rsid w:val="00A2062D"/>
    <w:rsid w:val="00A45452"/>
    <w:rsid w:val="00A651AB"/>
    <w:rsid w:val="00AA1ABD"/>
    <w:rsid w:val="00AE0AEF"/>
    <w:rsid w:val="00B257AB"/>
    <w:rsid w:val="00B43827"/>
    <w:rsid w:val="00B604F2"/>
    <w:rsid w:val="00B61E60"/>
    <w:rsid w:val="00B646F6"/>
    <w:rsid w:val="00B77059"/>
    <w:rsid w:val="00B81033"/>
    <w:rsid w:val="00B95222"/>
    <w:rsid w:val="00B97557"/>
    <w:rsid w:val="00BB1CD1"/>
    <w:rsid w:val="00BD2F81"/>
    <w:rsid w:val="00BE3091"/>
    <w:rsid w:val="00C00D9B"/>
    <w:rsid w:val="00C1377A"/>
    <w:rsid w:val="00C3365B"/>
    <w:rsid w:val="00C33AB0"/>
    <w:rsid w:val="00C3601F"/>
    <w:rsid w:val="00C64545"/>
    <w:rsid w:val="00C83B93"/>
    <w:rsid w:val="00C85410"/>
    <w:rsid w:val="00C918CE"/>
    <w:rsid w:val="00CB65C4"/>
    <w:rsid w:val="00CC0BAF"/>
    <w:rsid w:val="00CE19EB"/>
    <w:rsid w:val="00CF166B"/>
    <w:rsid w:val="00D04346"/>
    <w:rsid w:val="00D324B4"/>
    <w:rsid w:val="00D43F4F"/>
    <w:rsid w:val="00D472F8"/>
    <w:rsid w:val="00D64A4D"/>
    <w:rsid w:val="00D91B35"/>
    <w:rsid w:val="00DB1BC4"/>
    <w:rsid w:val="00DB3192"/>
    <w:rsid w:val="00DC00BE"/>
    <w:rsid w:val="00DE7C0D"/>
    <w:rsid w:val="00E00F0C"/>
    <w:rsid w:val="00E26BC1"/>
    <w:rsid w:val="00E37754"/>
    <w:rsid w:val="00E43CF2"/>
    <w:rsid w:val="00E77C83"/>
    <w:rsid w:val="00EA0529"/>
    <w:rsid w:val="00EA20E4"/>
    <w:rsid w:val="00ED1D9B"/>
    <w:rsid w:val="00ED3D2F"/>
    <w:rsid w:val="00F01EAA"/>
    <w:rsid w:val="00F072E5"/>
    <w:rsid w:val="00F2125D"/>
    <w:rsid w:val="00F31BA0"/>
    <w:rsid w:val="00F33DF2"/>
    <w:rsid w:val="00F34CFE"/>
    <w:rsid w:val="00F4712C"/>
    <w:rsid w:val="00F645A3"/>
    <w:rsid w:val="00FA0624"/>
    <w:rsid w:val="00FC2F4C"/>
    <w:rsid w:val="00FE5F11"/>
    <w:rsid w:val="00FF0679"/>
    <w:rsid w:val="4A7EC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480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D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5222"/>
    <w:pPr>
      <w:keepNext/>
      <w:keepLines/>
      <w:numPr>
        <w:numId w:val="3"/>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7409"/>
    <w:pPr>
      <w:ind w:left="720"/>
      <w:contextualSpacing/>
    </w:pPr>
  </w:style>
  <w:style w:type="character" w:styleId="Hyperlink">
    <w:name w:val="Hyperlink"/>
    <w:basedOn w:val="DefaultParagraphFont"/>
    <w:uiPriority w:val="99"/>
    <w:unhideWhenUsed/>
    <w:rsid w:val="00444DC7"/>
    <w:rPr>
      <w:color w:val="0563C1"/>
      <w:u w:val="single"/>
    </w:rPr>
  </w:style>
  <w:style w:type="paragraph" w:styleId="EndnoteText">
    <w:name w:val="endnote text"/>
    <w:basedOn w:val="Normal"/>
    <w:link w:val="EndnoteTextChar"/>
    <w:uiPriority w:val="99"/>
    <w:semiHidden/>
    <w:unhideWhenUsed/>
    <w:rsid w:val="00444D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4DC7"/>
    <w:rPr>
      <w:sz w:val="20"/>
      <w:szCs w:val="20"/>
    </w:rPr>
  </w:style>
  <w:style w:type="character" w:styleId="EndnoteReference">
    <w:name w:val="endnote reference"/>
    <w:basedOn w:val="DefaultParagraphFont"/>
    <w:uiPriority w:val="99"/>
    <w:semiHidden/>
    <w:unhideWhenUsed/>
    <w:rsid w:val="00444DC7"/>
    <w:rPr>
      <w:vertAlign w:val="superscript"/>
    </w:rPr>
  </w:style>
  <w:style w:type="character" w:styleId="CommentReference">
    <w:name w:val="annotation reference"/>
    <w:basedOn w:val="DefaultParagraphFont"/>
    <w:uiPriority w:val="99"/>
    <w:semiHidden/>
    <w:unhideWhenUsed/>
    <w:rsid w:val="00444DC7"/>
    <w:rPr>
      <w:sz w:val="16"/>
      <w:szCs w:val="16"/>
    </w:rPr>
  </w:style>
  <w:style w:type="paragraph" w:styleId="CommentText">
    <w:name w:val="annotation text"/>
    <w:basedOn w:val="Normal"/>
    <w:link w:val="CommentTextChar"/>
    <w:uiPriority w:val="99"/>
    <w:unhideWhenUsed/>
    <w:rsid w:val="00444DC7"/>
    <w:pPr>
      <w:spacing w:line="240" w:lineRule="auto"/>
    </w:pPr>
    <w:rPr>
      <w:sz w:val="20"/>
      <w:szCs w:val="20"/>
    </w:rPr>
  </w:style>
  <w:style w:type="character" w:customStyle="1" w:styleId="CommentTextChar">
    <w:name w:val="Comment Text Char"/>
    <w:basedOn w:val="DefaultParagraphFont"/>
    <w:link w:val="CommentText"/>
    <w:uiPriority w:val="99"/>
    <w:rsid w:val="00444DC7"/>
    <w:rPr>
      <w:sz w:val="20"/>
      <w:szCs w:val="20"/>
    </w:rPr>
  </w:style>
  <w:style w:type="paragraph" w:styleId="BalloonText">
    <w:name w:val="Balloon Text"/>
    <w:basedOn w:val="Normal"/>
    <w:link w:val="BalloonTextChar"/>
    <w:uiPriority w:val="99"/>
    <w:semiHidden/>
    <w:unhideWhenUsed/>
    <w:rsid w:val="0044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C7"/>
    <w:rPr>
      <w:rFonts w:ascii="Segoe UI" w:hAnsi="Segoe UI" w:cs="Segoe UI"/>
      <w:sz w:val="18"/>
      <w:szCs w:val="18"/>
    </w:rPr>
  </w:style>
  <w:style w:type="character" w:customStyle="1" w:styleId="Heading1Char">
    <w:name w:val="Heading 1 Char"/>
    <w:basedOn w:val="DefaultParagraphFont"/>
    <w:link w:val="Heading1"/>
    <w:uiPriority w:val="9"/>
    <w:rsid w:val="00444D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5222"/>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basedOn w:val="DefaultParagraphFont"/>
    <w:link w:val="ListParagraph"/>
    <w:uiPriority w:val="34"/>
    <w:rsid w:val="00896490"/>
  </w:style>
  <w:style w:type="paragraph" w:styleId="Header">
    <w:name w:val="header"/>
    <w:basedOn w:val="Normal"/>
    <w:link w:val="HeaderChar"/>
    <w:uiPriority w:val="99"/>
    <w:unhideWhenUsed/>
    <w:rsid w:val="00FE5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F11"/>
  </w:style>
  <w:style w:type="paragraph" w:styleId="Footer">
    <w:name w:val="footer"/>
    <w:basedOn w:val="Normal"/>
    <w:link w:val="FooterChar"/>
    <w:uiPriority w:val="99"/>
    <w:unhideWhenUsed/>
    <w:rsid w:val="00FE5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F11"/>
  </w:style>
  <w:style w:type="paragraph" w:styleId="CommentSubject">
    <w:name w:val="annotation subject"/>
    <w:basedOn w:val="CommentText"/>
    <w:next w:val="CommentText"/>
    <w:link w:val="CommentSubjectChar"/>
    <w:uiPriority w:val="99"/>
    <w:semiHidden/>
    <w:unhideWhenUsed/>
    <w:rsid w:val="00053AC5"/>
    <w:rPr>
      <w:b/>
      <w:bCs/>
    </w:rPr>
  </w:style>
  <w:style w:type="character" w:customStyle="1" w:styleId="CommentSubjectChar">
    <w:name w:val="Comment Subject Char"/>
    <w:basedOn w:val="CommentTextChar"/>
    <w:link w:val="CommentSubject"/>
    <w:uiPriority w:val="99"/>
    <w:semiHidden/>
    <w:rsid w:val="00053AC5"/>
    <w:rPr>
      <w:b/>
      <w:bCs/>
      <w:sz w:val="20"/>
      <w:szCs w:val="20"/>
    </w:rPr>
  </w:style>
  <w:style w:type="character" w:styleId="UnresolvedMention">
    <w:name w:val="Unresolved Mention"/>
    <w:basedOn w:val="DefaultParagraphFont"/>
    <w:uiPriority w:val="99"/>
    <w:semiHidden/>
    <w:unhideWhenUsed/>
    <w:rsid w:val="00F4712C"/>
    <w:rPr>
      <w:color w:val="808080"/>
      <w:shd w:val="clear" w:color="auto" w:fill="E6E6E6"/>
    </w:rPr>
  </w:style>
  <w:style w:type="character" w:styleId="FollowedHyperlink">
    <w:name w:val="FollowedHyperlink"/>
    <w:basedOn w:val="DefaultParagraphFont"/>
    <w:uiPriority w:val="99"/>
    <w:semiHidden/>
    <w:unhideWhenUsed/>
    <w:rsid w:val="00EA2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smart.gov.au/life-events-and-you/families/financial-abu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cialequity.unimelb.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2018-12-19T01:54:00Z</dcterms:created>
  <dcterms:modified xsi:type="dcterms:W3CDTF">2019-04-02T05:43:00Z</dcterms:modified>
</cp:coreProperties>
</file>