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2401" w14:textId="77777777" w:rsidR="00E93996" w:rsidRDefault="00E93996">
      <w:pPr>
        <w:rPr>
          <w:rFonts w:ascii="Calibri Light" w:hAnsi="Calibri Light"/>
          <w:b/>
          <w:i/>
          <w:color w:val="365F91" w:themeColor="accent1" w:themeShade="BF"/>
          <w:sz w:val="56"/>
          <w:szCs w:val="56"/>
        </w:rPr>
      </w:pPr>
    </w:p>
    <w:p w14:paraId="56F822AA" w14:textId="5AEA8D1C" w:rsidR="00E93996" w:rsidRDefault="00E93996">
      <w:pPr>
        <w:rPr>
          <w:rFonts w:ascii="Calibri Light" w:hAnsi="Calibri Light"/>
          <w:b/>
          <w:i/>
          <w:color w:val="365F91" w:themeColor="accent1" w:themeShade="BF"/>
          <w:sz w:val="56"/>
          <w:szCs w:val="56"/>
        </w:rPr>
      </w:pPr>
      <w:r>
        <w:rPr>
          <w:rFonts w:ascii="Calibri Light" w:hAnsi="Calibri Light"/>
          <w:b/>
          <w:i/>
          <w:noProof/>
          <w:color w:val="365F91" w:themeColor="accent1" w:themeShade="BF"/>
          <w:sz w:val="56"/>
          <w:szCs w:val="56"/>
        </w:rPr>
        <w:drawing>
          <wp:inline distT="0" distB="0" distL="0" distR="0" wp14:anchorId="626968F8" wp14:editId="01D0CC44">
            <wp:extent cx="2741064" cy="2356345"/>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995" cy="2358865"/>
                    </a:xfrm>
                    <a:prstGeom prst="rect">
                      <a:avLst/>
                    </a:prstGeom>
                    <a:noFill/>
                    <a:ln>
                      <a:noFill/>
                    </a:ln>
                  </pic:spPr>
                </pic:pic>
              </a:graphicData>
            </a:graphic>
          </wp:inline>
        </w:drawing>
      </w:r>
    </w:p>
    <w:p w14:paraId="0856A79B" w14:textId="77777777" w:rsidR="00E93996" w:rsidRDefault="00E93996">
      <w:pPr>
        <w:rPr>
          <w:rFonts w:ascii="Calibri Light" w:hAnsi="Calibri Light"/>
          <w:b/>
          <w:i/>
          <w:color w:val="365F91" w:themeColor="accent1" w:themeShade="BF"/>
          <w:sz w:val="56"/>
          <w:szCs w:val="56"/>
        </w:rPr>
      </w:pPr>
    </w:p>
    <w:p w14:paraId="7F68A299" w14:textId="77777777" w:rsidR="00E93996" w:rsidRDefault="00E93996">
      <w:pPr>
        <w:rPr>
          <w:rFonts w:ascii="Calibri Light" w:hAnsi="Calibri Light"/>
          <w:b/>
          <w:i/>
          <w:color w:val="365F91" w:themeColor="accent1" w:themeShade="BF"/>
          <w:sz w:val="56"/>
          <w:szCs w:val="56"/>
        </w:rPr>
      </w:pPr>
    </w:p>
    <w:p w14:paraId="498AAFE3" w14:textId="77777777" w:rsidR="00045D25" w:rsidRPr="00187D12" w:rsidRDefault="00902628" w:rsidP="0039408B">
      <w:pPr>
        <w:pStyle w:val="Title"/>
      </w:pPr>
      <w:r w:rsidRPr="00187D12">
        <w:rPr>
          <w:b/>
          <w:i/>
        </w:rPr>
        <w:t>Invisible Mothers</w:t>
      </w:r>
      <w:r w:rsidR="00C822C2" w:rsidRPr="00187D12">
        <w:t>: young Pasifika women, health inequalities and negotiating wellbeing</w:t>
      </w:r>
    </w:p>
    <w:p w14:paraId="688A79EB" w14:textId="77777777" w:rsidR="00C822C2" w:rsidRDefault="00C822C2">
      <w:pPr>
        <w:rPr>
          <w:rFonts w:ascii="Calibri Light" w:hAnsi="Calibri Light"/>
          <w:sz w:val="56"/>
          <w:szCs w:val="56"/>
        </w:rPr>
      </w:pPr>
    </w:p>
    <w:p w14:paraId="23742023" w14:textId="245F1458" w:rsidR="00C822C2" w:rsidRDefault="00FC4E06" w:rsidP="001E0628">
      <w:pPr>
        <w:jc w:val="center"/>
        <w:rPr>
          <w:rFonts w:ascii="Calibri Light" w:hAnsi="Calibri Light"/>
          <w:sz w:val="28"/>
          <w:szCs w:val="28"/>
        </w:rPr>
      </w:pPr>
      <w:r>
        <w:rPr>
          <w:rFonts w:ascii="Calibri Light" w:hAnsi="Calibri Light"/>
          <w:sz w:val="28"/>
          <w:szCs w:val="28"/>
        </w:rPr>
        <w:t>Dr Lila Moosad</w:t>
      </w:r>
      <w:r w:rsidR="001E0628">
        <w:rPr>
          <w:rStyle w:val="FootnoteReference"/>
          <w:rFonts w:ascii="Calibri Light" w:hAnsi="Calibri Light"/>
          <w:sz w:val="28"/>
          <w:szCs w:val="28"/>
        </w:rPr>
        <w:footnoteReference w:id="1"/>
      </w:r>
      <w:r w:rsidR="001E0628">
        <w:rPr>
          <w:rFonts w:ascii="Calibri Light" w:hAnsi="Calibri Light"/>
          <w:sz w:val="28"/>
          <w:szCs w:val="28"/>
        </w:rPr>
        <w:t>,</w:t>
      </w:r>
      <w:r w:rsidR="00945ABF">
        <w:rPr>
          <w:rStyle w:val="FootnoteReference"/>
          <w:rFonts w:ascii="Calibri Light" w:hAnsi="Calibri Light"/>
          <w:sz w:val="28"/>
          <w:szCs w:val="28"/>
        </w:rPr>
        <w:t>4</w:t>
      </w:r>
      <w:r>
        <w:rPr>
          <w:rFonts w:ascii="Calibri Light" w:hAnsi="Calibri Light"/>
          <w:sz w:val="28"/>
          <w:szCs w:val="28"/>
        </w:rPr>
        <w:t xml:space="preserve"> Yoko Ah Kuoi</w:t>
      </w:r>
      <w:r w:rsidR="001E0628">
        <w:rPr>
          <w:rStyle w:val="FootnoteReference"/>
          <w:rFonts w:ascii="Calibri Light" w:hAnsi="Calibri Light"/>
          <w:sz w:val="28"/>
          <w:szCs w:val="28"/>
        </w:rPr>
        <w:footnoteReference w:id="2"/>
      </w:r>
      <w:r>
        <w:rPr>
          <w:rFonts w:ascii="Calibri Light" w:hAnsi="Calibri Light"/>
          <w:sz w:val="28"/>
          <w:szCs w:val="28"/>
        </w:rPr>
        <w:t>, Dr Kalissa Alexeyeff</w:t>
      </w:r>
      <w:r w:rsidR="00945ABF">
        <w:rPr>
          <w:rStyle w:val="FootnoteReference"/>
          <w:rFonts w:ascii="Calibri Light" w:hAnsi="Calibri Light"/>
          <w:sz w:val="28"/>
          <w:szCs w:val="28"/>
        </w:rPr>
        <w:t>3</w:t>
      </w:r>
      <w:r>
        <w:rPr>
          <w:rFonts w:ascii="Calibri Light" w:hAnsi="Calibri Light"/>
          <w:sz w:val="28"/>
          <w:szCs w:val="28"/>
        </w:rPr>
        <w:t>, Dr Irene Paulsen</w:t>
      </w:r>
      <w:r w:rsidR="00945ABF">
        <w:rPr>
          <w:rStyle w:val="FootnoteReference"/>
          <w:rFonts w:ascii="Calibri Light" w:hAnsi="Calibri Light"/>
          <w:sz w:val="28"/>
          <w:szCs w:val="28"/>
        </w:rPr>
        <w:t>2</w:t>
      </w:r>
      <w:r>
        <w:rPr>
          <w:rFonts w:ascii="Calibri Light" w:hAnsi="Calibri Light"/>
          <w:sz w:val="28"/>
          <w:szCs w:val="28"/>
        </w:rPr>
        <w:t>, Associate Professor Cathy Vaughan</w:t>
      </w:r>
      <w:r w:rsidR="00945ABF">
        <w:rPr>
          <w:rStyle w:val="FootnoteReference"/>
          <w:rFonts w:ascii="Calibri Light" w:hAnsi="Calibri Light"/>
          <w:sz w:val="28"/>
          <w:szCs w:val="28"/>
        </w:rPr>
        <w:t>1</w:t>
      </w:r>
    </w:p>
    <w:p w14:paraId="614E84E9" w14:textId="77777777" w:rsidR="001A3494" w:rsidRDefault="001A3494" w:rsidP="001E0628">
      <w:pPr>
        <w:jc w:val="center"/>
        <w:rPr>
          <w:rFonts w:ascii="Calibri Light" w:hAnsi="Calibri Light"/>
          <w:sz w:val="28"/>
          <w:szCs w:val="28"/>
        </w:rPr>
      </w:pPr>
    </w:p>
    <w:p w14:paraId="1C4DC48D" w14:textId="77777777" w:rsidR="001A3494" w:rsidRDefault="001A3494" w:rsidP="001E0628">
      <w:pPr>
        <w:jc w:val="center"/>
        <w:rPr>
          <w:rFonts w:ascii="Calibri Light" w:hAnsi="Calibri Light"/>
          <w:sz w:val="28"/>
          <w:szCs w:val="28"/>
        </w:rPr>
      </w:pPr>
    </w:p>
    <w:p w14:paraId="6E7A09E5" w14:textId="77777777" w:rsidR="001A3494" w:rsidRPr="00FC4E06" w:rsidRDefault="001A3494" w:rsidP="001A3494">
      <w:pPr>
        <w:jc w:val="center"/>
        <w:rPr>
          <w:rFonts w:ascii="Calibri Light" w:hAnsi="Calibri Light"/>
          <w:sz w:val="28"/>
          <w:szCs w:val="28"/>
        </w:rPr>
      </w:pPr>
    </w:p>
    <w:p w14:paraId="19AF0216" w14:textId="731A0033" w:rsidR="001A3494" w:rsidRDefault="000F27E7" w:rsidP="001A3494">
      <w:pPr>
        <w:jc w:val="center"/>
        <w:rPr>
          <w:rFonts w:ascii="Calibri Light" w:hAnsi="Calibri Light"/>
          <w:color w:val="365F91" w:themeColor="accent1" w:themeShade="BF"/>
          <w:sz w:val="56"/>
          <w:szCs w:val="56"/>
        </w:rPr>
      </w:pPr>
      <w:r>
        <w:rPr>
          <w:rFonts w:ascii="Calibri Light" w:hAnsi="Calibri Light"/>
          <w:color w:val="365F91" w:themeColor="accent1" w:themeShade="BF"/>
          <w:sz w:val="56"/>
          <w:szCs w:val="56"/>
        </w:rPr>
        <w:t>MARCH</w:t>
      </w:r>
      <w:r w:rsidR="001A3494" w:rsidRPr="00187D12">
        <w:rPr>
          <w:rFonts w:ascii="Calibri Light" w:hAnsi="Calibri Light"/>
          <w:color w:val="365F91" w:themeColor="accent1" w:themeShade="BF"/>
          <w:sz w:val="56"/>
          <w:szCs w:val="56"/>
        </w:rPr>
        <w:t xml:space="preserve"> 2022</w:t>
      </w:r>
    </w:p>
    <w:p w14:paraId="3901AA8B" w14:textId="77777777" w:rsidR="00C822C2" w:rsidRDefault="00C822C2" w:rsidP="001A3494">
      <w:pPr>
        <w:jc w:val="center"/>
        <w:rPr>
          <w:rFonts w:ascii="Calibri Light" w:hAnsi="Calibri Light"/>
          <w:sz w:val="56"/>
          <w:szCs w:val="56"/>
        </w:rPr>
      </w:pPr>
    </w:p>
    <w:p w14:paraId="0FF86972" w14:textId="77777777" w:rsidR="00C822C2" w:rsidRDefault="00C822C2">
      <w:pPr>
        <w:rPr>
          <w:rFonts w:ascii="Calibri Light" w:hAnsi="Calibri Light"/>
          <w:sz w:val="56"/>
          <w:szCs w:val="56"/>
        </w:rPr>
      </w:pPr>
    </w:p>
    <w:p w14:paraId="3F94D270" w14:textId="77777777" w:rsidR="00C822C2" w:rsidRDefault="00C822C2" w:rsidP="00A32B87">
      <w:pPr>
        <w:pStyle w:val="Heading2"/>
      </w:pPr>
      <w:bookmarkStart w:id="0" w:name="_Toc510856755"/>
      <w:r w:rsidRPr="00187D12">
        <w:lastRenderedPageBreak/>
        <w:t>ACKNOWLEDGEMENTS</w:t>
      </w:r>
      <w:bookmarkEnd w:id="0"/>
    </w:p>
    <w:p w14:paraId="5D158808" w14:textId="77777777" w:rsidR="004E4E30" w:rsidRPr="004E4E30" w:rsidRDefault="004E4E30" w:rsidP="004E4E30"/>
    <w:p w14:paraId="5207DD68" w14:textId="77777777" w:rsidR="00C822C2" w:rsidRPr="00A060B2" w:rsidRDefault="009C4A07" w:rsidP="002555CA">
      <w:pPr>
        <w:pStyle w:val="Heading3"/>
      </w:pPr>
      <w:bookmarkStart w:id="1" w:name="_Toc510856756"/>
      <w:r w:rsidRPr="00A060B2">
        <w:t>Acknowledgement of Country</w:t>
      </w:r>
      <w:bookmarkEnd w:id="1"/>
    </w:p>
    <w:p w14:paraId="12C5BF5E" w14:textId="77777777" w:rsidR="00111844" w:rsidRPr="00C822C2" w:rsidRDefault="00111844">
      <w:pPr>
        <w:rPr>
          <w:rFonts w:ascii="Calibri Light" w:hAnsi="Calibri Light"/>
        </w:rPr>
      </w:pPr>
    </w:p>
    <w:p w14:paraId="474B31CB" w14:textId="27C6030A" w:rsidR="00C822C2" w:rsidRDefault="001B0E01">
      <w:pPr>
        <w:rPr>
          <w:rFonts w:ascii="Calibri Light" w:hAnsi="Calibri Light"/>
        </w:rPr>
      </w:pPr>
      <w:r>
        <w:rPr>
          <w:rFonts w:ascii="Calibri Light" w:hAnsi="Calibri Light"/>
        </w:rPr>
        <w:t xml:space="preserve">We acknowledge the Aboriginal and Torres Strait Islander people of this nation. </w:t>
      </w:r>
      <w:r w:rsidR="00111844">
        <w:rPr>
          <w:rFonts w:ascii="Calibri Light" w:hAnsi="Calibri Light"/>
        </w:rPr>
        <w:t>This study was conducted on the lands of the Wurundjeri peoples of the Kulin Nation. We ackn</w:t>
      </w:r>
      <w:r w:rsidR="007C1F28">
        <w:rPr>
          <w:rFonts w:ascii="Calibri Light" w:hAnsi="Calibri Light"/>
        </w:rPr>
        <w:t>owledge that sovereignty</w:t>
      </w:r>
      <w:r w:rsidR="00111844">
        <w:rPr>
          <w:rFonts w:ascii="Calibri Light" w:hAnsi="Calibri Light"/>
        </w:rPr>
        <w:t xml:space="preserve"> was never ceded</w:t>
      </w:r>
      <w:r w:rsidR="003A75AE">
        <w:rPr>
          <w:rFonts w:ascii="Calibri Light" w:hAnsi="Calibri Light"/>
        </w:rPr>
        <w:t xml:space="preserve"> and pay our respects to Elders, past and present.</w:t>
      </w:r>
    </w:p>
    <w:p w14:paraId="2AC21EE0" w14:textId="77777777" w:rsidR="004B0CC7" w:rsidRDefault="004B0CC7">
      <w:pPr>
        <w:rPr>
          <w:rFonts w:ascii="Calibri Light" w:hAnsi="Calibri Light"/>
        </w:rPr>
      </w:pPr>
    </w:p>
    <w:p w14:paraId="20F3B8B8" w14:textId="77777777" w:rsidR="009C4A07" w:rsidRPr="00A060B2" w:rsidRDefault="009C4A07" w:rsidP="00A32B87">
      <w:pPr>
        <w:pStyle w:val="Heading3"/>
      </w:pPr>
      <w:bookmarkStart w:id="2" w:name="_Toc510856757"/>
      <w:r w:rsidRPr="00A060B2">
        <w:t>Thank you to participants</w:t>
      </w:r>
      <w:bookmarkEnd w:id="2"/>
    </w:p>
    <w:p w14:paraId="410229DC" w14:textId="77777777" w:rsidR="00C822C2" w:rsidRDefault="00C822C2">
      <w:pPr>
        <w:rPr>
          <w:rFonts w:ascii="Calibri Light" w:hAnsi="Calibri Light"/>
        </w:rPr>
      </w:pPr>
    </w:p>
    <w:p w14:paraId="0B0CAD8C" w14:textId="361BAD63" w:rsidR="00A060B2" w:rsidRDefault="00A060B2">
      <w:pPr>
        <w:rPr>
          <w:rFonts w:ascii="Calibri Light" w:hAnsi="Calibri Light"/>
        </w:rPr>
      </w:pPr>
      <w:r>
        <w:rPr>
          <w:rFonts w:ascii="Calibri Light" w:hAnsi="Calibri Light"/>
        </w:rPr>
        <w:t>We would like to thank all the participants who contributed their time and insights, especially the young Pasifika women who generously shared their motherhood experiences with us.</w:t>
      </w:r>
      <w:r w:rsidR="004B0CC7">
        <w:rPr>
          <w:rFonts w:ascii="Calibri Light" w:hAnsi="Calibri Light"/>
        </w:rPr>
        <w:t xml:space="preserve"> </w:t>
      </w:r>
      <w:r w:rsidR="009578C5">
        <w:rPr>
          <w:rFonts w:ascii="Calibri Light" w:hAnsi="Calibri Light"/>
        </w:rPr>
        <w:t xml:space="preserve">While we would have liked to </w:t>
      </w:r>
      <w:r w:rsidR="009768D5">
        <w:rPr>
          <w:rFonts w:ascii="Calibri Light" w:hAnsi="Calibri Light"/>
        </w:rPr>
        <w:t>have met</w:t>
      </w:r>
      <w:r w:rsidR="009578C5">
        <w:rPr>
          <w:rFonts w:ascii="Calibri Light" w:hAnsi="Calibri Light"/>
        </w:rPr>
        <w:t xml:space="preserve"> in person, due to </w:t>
      </w:r>
      <w:r w:rsidR="004B0CC7">
        <w:rPr>
          <w:rFonts w:ascii="Calibri Light" w:hAnsi="Calibri Light"/>
        </w:rPr>
        <w:t xml:space="preserve">COVID restrictions, we </w:t>
      </w:r>
      <w:r w:rsidR="009578C5">
        <w:rPr>
          <w:rFonts w:ascii="Calibri Light" w:hAnsi="Calibri Light"/>
        </w:rPr>
        <w:t>had to modify our interview protocols and talk</w:t>
      </w:r>
      <w:r w:rsidR="004B0CC7">
        <w:rPr>
          <w:rFonts w:ascii="Calibri Light" w:hAnsi="Calibri Light"/>
        </w:rPr>
        <w:t xml:space="preserve"> with all the participants by Zoom or by telephone.</w:t>
      </w:r>
    </w:p>
    <w:p w14:paraId="58292676" w14:textId="77777777" w:rsidR="00227BCE" w:rsidRDefault="00227BCE">
      <w:pPr>
        <w:rPr>
          <w:rFonts w:ascii="Calibri Light" w:hAnsi="Calibri Light"/>
        </w:rPr>
      </w:pPr>
    </w:p>
    <w:p w14:paraId="3DB55BCD" w14:textId="5DA32900" w:rsidR="00227BCE" w:rsidRDefault="00227BCE">
      <w:pPr>
        <w:rPr>
          <w:rFonts w:ascii="Calibri Light" w:hAnsi="Calibri Light"/>
        </w:rPr>
      </w:pPr>
      <w:r>
        <w:rPr>
          <w:rFonts w:ascii="Calibri Light" w:hAnsi="Calibri Light"/>
        </w:rPr>
        <w:t xml:space="preserve">We would also like to thank the </w:t>
      </w:r>
      <w:r w:rsidR="00F809E9">
        <w:rPr>
          <w:rFonts w:ascii="Calibri Light" w:hAnsi="Calibri Light"/>
        </w:rPr>
        <w:t xml:space="preserve">Victorian Department of Health </w:t>
      </w:r>
      <w:r w:rsidR="00763808">
        <w:rPr>
          <w:rFonts w:ascii="Calibri Light" w:hAnsi="Calibri Light"/>
        </w:rPr>
        <w:t>(DH</w:t>
      </w:r>
      <w:r w:rsidR="00F809E9">
        <w:rPr>
          <w:rFonts w:ascii="Calibri Light" w:hAnsi="Calibri Light"/>
        </w:rPr>
        <w:t>S) for supporting the project.</w:t>
      </w:r>
    </w:p>
    <w:p w14:paraId="006A986C" w14:textId="77777777" w:rsidR="00E80FE7" w:rsidRDefault="00E80FE7">
      <w:pPr>
        <w:rPr>
          <w:rFonts w:ascii="Calibri Light" w:hAnsi="Calibri Light"/>
        </w:rPr>
      </w:pPr>
    </w:p>
    <w:p w14:paraId="1466226E" w14:textId="1152FF6F" w:rsidR="00A060B2" w:rsidRDefault="001B0E01">
      <w:pPr>
        <w:rPr>
          <w:rFonts w:ascii="Calibri Light" w:hAnsi="Calibri Light"/>
        </w:rPr>
      </w:pPr>
      <w:r>
        <w:rPr>
          <w:rFonts w:ascii="Calibri Light" w:hAnsi="Calibri Light"/>
        </w:rPr>
        <w:t>The</w:t>
      </w:r>
      <w:r w:rsidR="00E80FE7">
        <w:rPr>
          <w:rFonts w:ascii="Calibri Light" w:hAnsi="Calibri Light"/>
        </w:rPr>
        <w:t xml:space="preserve"> Melbourne Social Equity Institute (MSEI) at the University of Melbourne </w:t>
      </w:r>
      <w:r>
        <w:rPr>
          <w:rFonts w:ascii="Calibri Light" w:hAnsi="Calibri Light"/>
        </w:rPr>
        <w:t>funded and supported this study</w:t>
      </w:r>
      <w:r w:rsidR="00677970">
        <w:rPr>
          <w:rFonts w:ascii="Calibri Light" w:hAnsi="Calibri Light"/>
        </w:rPr>
        <w:t>.</w:t>
      </w:r>
      <w:r w:rsidR="00C208D3">
        <w:rPr>
          <w:rFonts w:ascii="Calibri Light" w:hAnsi="Calibri Light"/>
        </w:rPr>
        <w:t xml:space="preserve"> A special thanks to </w:t>
      </w:r>
      <w:r w:rsidR="00763808">
        <w:rPr>
          <w:rFonts w:ascii="Calibri Light" w:hAnsi="Calibri Light"/>
        </w:rPr>
        <w:t xml:space="preserve">MSEI’s Executive Officer, </w:t>
      </w:r>
      <w:r w:rsidR="00C208D3">
        <w:rPr>
          <w:rFonts w:ascii="Calibri Light" w:hAnsi="Calibri Light"/>
        </w:rPr>
        <w:t>Charlene Edwards</w:t>
      </w:r>
      <w:r w:rsidR="00763808">
        <w:rPr>
          <w:rFonts w:ascii="Calibri Light" w:hAnsi="Calibri Light"/>
        </w:rPr>
        <w:t>,</w:t>
      </w:r>
      <w:r w:rsidR="00C208D3">
        <w:rPr>
          <w:rFonts w:ascii="Calibri Light" w:hAnsi="Calibri Light"/>
        </w:rPr>
        <w:t xml:space="preserve"> for her interest and support of this project.</w:t>
      </w:r>
    </w:p>
    <w:p w14:paraId="2E528E04" w14:textId="77777777" w:rsidR="00D4551D" w:rsidRDefault="00D4551D">
      <w:pPr>
        <w:rPr>
          <w:rFonts w:ascii="Calibri Light" w:hAnsi="Calibri Light"/>
        </w:rPr>
      </w:pPr>
    </w:p>
    <w:p w14:paraId="62797230" w14:textId="77777777" w:rsidR="00A975BE" w:rsidRDefault="009C4A07" w:rsidP="002555CA">
      <w:pPr>
        <w:pStyle w:val="Heading3"/>
      </w:pPr>
      <w:bookmarkStart w:id="3" w:name="_Toc510856758"/>
      <w:r w:rsidRPr="00A060B2">
        <w:t>Research team</w:t>
      </w:r>
      <w:bookmarkEnd w:id="3"/>
    </w:p>
    <w:p w14:paraId="6E2A14BF" w14:textId="77777777" w:rsidR="00C42120" w:rsidRPr="00C42120" w:rsidRDefault="00C42120" w:rsidP="00C42120"/>
    <w:p w14:paraId="681E7C81" w14:textId="26FDB589" w:rsidR="003A75AE" w:rsidRDefault="00C42120">
      <w:pPr>
        <w:rPr>
          <w:rFonts w:ascii="Calibri Light" w:hAnsi="Calibri Light"/>
        </w:rPr>
      </w:pPr>
      <w:r>
        <w:rPr>
          <w:rFonts w:ascii="Calibri Light" w:hAnsi="Calibri Light"/>
        </w:rPr>
        <w:t>Yoko Ah Kuoi (Community researcher)</w:t>
      </w:r>
    </w:p>
    <w:p w14:paraId="749B59F2" w14:textId="77777777" w:rsidR="003A75AE" w:rsidRDefault="003A75AE">
      <w:pPr>
        <w:rPr>
          <w:rFonts w:ascii="Calibri Light" w:hAnsi="Calibri Light"/>
        </w:rPr>
      </w:pPr>
      <w:r>
        <w:rPr>
          <w:rFonts w:ascii="Calibri Light" w:hAnsi="Calibri Light"/>
        </w:rPr>
        <w:t>Dr Kalissa Alexeyeff</w:t>
      </w:r>
      <w:r w:rsidR="00E80FE7">
        <w:rPr>
          <w:rFonts w:ascii="Calibri Light" w:hAnsi="Calibri Light"/>
        </w:rPr>
        <w:t xml:space="preserve"> (University of Melbourne)</w:t>
      </w:r>
    </w:p>
    <w:p w14:paraId="14BF858B" w14:textId="77777777" w:rsidR="00A060B2" w:rsidRDefault="00A060B2">
      <w:pPr>
        <w:rPr>
          <w:rFonts w:ascii="Calibri Light" w:hAnsi="Calibri Light"/>
        </w:rPr>
      </w:pPr>
      <w:r>
        <w:rPr>
          <w:rFonts w:ascii="Calibri Light" w:hAnsi="Calibri Light"/>
        </w:rPr>
        <w:t>Dr Lila Moosad (Co-ordinating Investigator</w:t>
      </w:r>
      <w:r w:rsidR="00E80FE7">
        <w:rPr>
          <w:rFonts w:ascii="Calibri Light" w:hAnsi="Calibri Light"/>
        </w:rPr>
        <w:t>, University of Melbourne</w:t>
      </w:r>
      <w:r>
        <w:rPr>
          <w:rFonts w:ascii="Calibri Light" w:hAnsi="Calibri Light"/>
        </w:rPr>
        <w:t>)</w:t>
      </w:r>
    </w:p>
    <w:p w14:paraId="1272E291" w14:textId="77777777" w:rsidR="00A060B2" w:rsidRDefault="00A060B2">
      <w:pPr>
        <w:rPr>
          <w:rFonts w:ascii="Calibri Light" w:hAnsi="Calibri Light"/>
        </w:rPr>
      </w:pPr>
      <w:r>
        <w:rPr>
          <w:rFonts w:ascii="Calibri Light" w:hAnsi="Calibri Light"/>
        </w:rPr>
        <w:t>Dr Irene Paulsen</w:t>
      </w:r>
      <w:r w:rsidR="00E80FE7">
        <w:rPr>
          <w:rFonts w:ascii="Calibri Light" w:hAnsi="Calibri Light"/>
        </w:rPr>
        <w:t xml:space="preserve"> (Community researcher)</w:t>
      </w:r>
    </w:p>
    <w:p w14:paraId="7E2CAF61" w14:textId="77777777" w:rsidR="00A060B2" w:rsidRDefault="00A060B2">
      <w:pPr>
        <w:rPr>
          <w:rFonts w:ascii="Calibri Light" w:hAnsi="Calibri Light"/>
        </w:rPr>
      </w:pPr>
      <w:r>
        <w:rPr>
          <w:rFonts w:ascii="Calibri Light" w:hAnsi="Calibri Light"/>
        </w:rPr>
        <w:t>Associate Professor Cathy Vaughan</w:t>
      </w:r>
      <w:r w:rsidR="00E80FE7">
        <w:rPr>
          <w:rFonts w:ascii="Calibri Light" w:hAnsi="Calibri Light"/>
        </w:rPr>
        <w:t xml:space="preserve"> (University of Melbourne)</w:t>
      </w:r>
    </w:p>
    <w:p w14:paraId="5EBA3103" w14:textId="77777777" w:rsidR="00CC01FF" w:rsidRDefault="00CC01FF">
      <w:pPr>
        <w:rPr>
          <w:rFonts w:ascii="Calibri Light" w:hAnsi="Calibri Light"/>
        </w:rPr>
      </w:pPr>
    </w:p>
    <w:p w14:paraId="65C56723" w14:textId="611292D6" w:rsidR="00677970" w:rsidRDefault="00677970" w:rsidP="002555CA">
      <w:pPr>
        <w:pStyle w:val="Heading3"/>
      </w:pPr>
      <w:bookmarkStart w:id="4" w:name="_Toc510856759"/>
      <w:r w:rsidRPr="00677970">
        <w:t>Suggested citation</w:t>
      </w:r>
      <w:bookmarkEnd w:id="4"/>
    </w:p>
    <w:p w14:paraId="692AA6BC" w14:textId="77777777" w:rsidR="00677970" w:rsidRDefault="00677970">
      <w:pPr>
        <w:rPr>
          <w:rFonts w:ascii="Calibri Light" w:hAnsi="Calibri Light"/>
          <w:b/>
        </w:rPr>
      </w:pPr>
    </w:p>
    <w:p w14:paraId="244B76E8" w14:textId="42BB2F68" w:rsidR="00677970" w:rsidRPr="001C46D3" w:rsidRDefault="001C46D3">
      <w:pPr>
        <w:rPr>
          <w:rFonts w:ascii="Calibri Light" w:hAnsi="Calibri Light"/>
        </w:rPr>
      </w:pPr>
      <w:r w:rsidRPr="001C46D3">
        <w:rPr>
          <w:rFonts w:ascii="Calibri Light" w:hAnsi="Calibri Light"/>
        </w:rPr>
        <w:t>Moosad</w:t>
      </w:r>
      <w:r>
        <w:rPr>
          <w:rFonts w:ascii="Calibri Light" w:hAnsi="Calibri Light"/>
        </w:rPr>
        <w:t xml:space="preserve">, L., Ah Kuoi, Y., Alexeyeff, K., Paulsen, I., and Vaughan, C. (2022). </w:t>
      </w:r>
      <w:r>
        <w:rPr>
          <w:rFonts w:ascii="Calibri Light" w:hAnsi="Calibri Light"/>
          <w:i/>
        </w:rPr>
        <w:t>Invisible Mothers: young Pasifika women, health inequalities and negotiating wellbeing.</w:t>
      </w:r>
      <w:r>
        <w:rPr>
          <w:rFonts w:ascii="Calibri Light" w:hAnsi="Calibri Light"/>
        </w:rPr>
        <w:t xml:space="preserve"> Melbourne, VIC: Melbourne Social Equity Institute, University of Melbourne.</w:t>
      </w:r>
    </w:p>
    <w:p w14:paraId="13511A6C" w14:textId="77777777" w:rsidR="003A75AE" w:rsidRDefault="003A75AE">
      <w:pPr>
        <w:rPr>
          <w:rFonts w:ascii="Calibri Light" w:hAnsi="Calibri Light"/>
        </w:rPr>
      </w:pPr>
    </w:p>
    <w:p w14:paraId="23D25703" w14:textId="77777777" w:rsidR="001C46D3" w:rsidRDefault="001C46D3">
      <w:pPr>
        <w:rPr>
          <w:rFonts w:ascii="Calibri Light" w:hAnsi="Calibri Light"/>
        </w:rPr>
      </w:pPr>
    </w:p>
    <w:p w14:paraId="296F5037" w14:textId="77777777" w:rsidR="009C4A07" w:rsidRDefault="009C4A07">
      <w:pPr>
        <w:rPr>
          <w:rFonts w:ascii="Calibri Light" w:hAnsi="Calibri Light"/>
        </w:rPr>
      </w:pPr>
    </w:p>
    <w:p w14:paraId="2E65238D" w14:textId="35071055" w:rsidR="009C4A07" w:rsidRDefault="009C4A07">
      <w:pPr>
        <w:rPr>
          <w:rFonts w:ascii="Calibri Light" w:hAnsi="Calibri Light"/>
        </w:rPr>
      </w:pPr>
    </w:p>
    <w:p w14:paraId="7DC6DC88" w14:textId="5107491D" w:rsidR="00E57FC7" w:rsidRDefault="00E57FC7">
      <w:pPr>
        <w:rPr>
          <w:rFonts w:ascii="Calibri Light" w:hAnsi="Calibri Light"/>
        </w:rPr>
      </w:pPr>
      <w:r>
        <w:rPr>
          <w:rFonts w:ascii="Calibri Light" w:hAnsi="Calibri Light"/>
        </w:rPr>
        <w:br w:type="page"/>
      </w:r>
    </w:p>
    <w:p w14:paraId="79119C54" w14:textId="77777777" w:rsidR="009C4A07" w:rsidRDefault="009C4A07" w:rsidP="001E3F6F">
      <w:pPr>
        <w:pStyle w:val="Heading2"/>
      </w:pPr>
      <w:bookmarkStart w:id="5" w:name="_Toc510856760"/>
      <w:r w:rsidRPr="00573EFB">
        <w:lastRenderedPageBreak/>
        <w:t>TABLE OF CONTENTS</w:t>
      </w:r>
      <w:bookmarkEnd w:id="5"/>
    </w:p>
    <w:p w14:paraId="383C7DDF" w14:textId="77777777" w:rsidR="00D923B8" w:rsidRDefault="00D923B8">
      <w:pPr>
        <w:rPr>
          <w:rFonts w:ascii="Calibri Light" w:hAnsi="Calibri Light"/>
          <w:color w:val="365F91" w:themeColor="accent1" w:themeShade="BF"/>
          <w:sz w:val="28"/>
          <w:szCs w:val="28"/>
        </w:rPr>
      </w:pPr>
    </w:p>
    <w:p w14:paraId="07A677CD" w14:textId="77777777" w:rsidR="004140C6" w:rsidRDefault="00AD5A4E">
      <w:pPr>
        <w:pStyle w:val="TOC2"/>
        <w:tabs>
          <w:tab w:val="right" w:leader="dot" w:pos="8290"/>
        </w:tabs>
        <w:rPr>
          <w:noProof/>
        </w:rPr>
      </w:pPr>
      <w:r>
        <w:rPr>
          <w:b/>
          <w:i/>
          <w:smallCaps/>
          <w:color w:val="548DD4"/>
          <w:sz w:val="24"/>
          <w:szCs w:val="24"/>
        </w:rPr>
        <w:fldChar w:fldCharType="begin"/>
      </w:r>
      <w:r>
        <w:rPr>
          <w:b/>
          <w:i/>
          <w:smallCaps/>
          <w:color w:val="548DD4"/>
          <w:sz w:val="24"/>
          <w:szCs w:val="24"/>
        </w:rPr>
        <w:instrText xml:space="preserve"> TOC \o "1-3" </w:instrText>
      </w:r>
      <w:r>
        <w:rPr>
          <w:b/>
          <w:i/>
          <w:smallCaps/>
          <w:color w:val="548DD4"/>
          <w:sz w:val="24"/>
          <w:szCs w:val="24"/>
        </w:rPr>
        <w:fldChar w:fldCharType="separate"/>
      </w:r>
      <w:r w:rsidR="004140C6">
        <w:rPr>
          <w:noProof/>
        </w:rPr>
        <w:t>ACKNOWLEDGEMENTS</w:t>
      </w:r>
      <w:r w:rsidR="004140C6">
        <w:rPr>
          <w:noProof/>
        </w:rPr>
        <w:tab/>
      </w:r>
      <w:r w:rsidR="004140C6">
        <w:rPr>
          <w:noProof/>
        </w:rPr>
        <w:fldChar w:fldCharType="begin"/>
      </w:r>
      <w:r w:rsidR="004140C6">
        <w:rPr>
          <w:noProof/>
        </w:rPr>
        <w:instrText xml:space="preserve"> PAGEREF _Toc510856755 \h </w:instrText>
      </w:r>
      <w:r w:rsidR="004140C6">
        <w:rPr>
          <w:noProof/>
        </w:rPr>
      </w:r>
      <w:r w:rsidR="004140C6">
        <w:rPr>
          <w:noProof/>
        </w:rPr>
        <w:fldChar w:fldCharType="separate"/>
      </w:r>
      <w:r w:rsidR="004140C6">
        <w:rPr>
          <w:noProof/>
        </w:rPr>
        <w:t>2</w:t>
      </w:r>
      <w:r w:rsidR="004140C6">
        <w:rPr>
          <w:noProof/>
        </w:rPr>
        <w:fldChar w:fldCharType="end"/>
      </w:r>
    </w:p>
    <w:p w14:paraId="3324B59E" w14:textId="77777777" w:rsidR="004140C6" w:rsidRPr="004140C6" w:rsidRDefault="004140C6" w:rsidP="004140C6"/>
    <w:p w14:paraId="184EB616" w14:textId="77777777" w:rsidR="004140C6" w:rsidRDefault="004140C6">
      <w:pPr>
        <w:pStyle w:val="TOC3"/>
        <w:tabs>
          <w:tab w:val="right" w:leader="dot" w:pos="8290"/>
        </w:tabs>
        <w:rPr>
          <w:i w:val="0"/>
          <w:noProof/>
          <w:sz w:val="24"/>
          <w:szCs w:val="24"/>
          <w:lang w:val="en-AU" w:eastAsia="ja-JP"/>
        </w:rPr>
      </w:pPr>
      <w:r>
        <w:rPr>
          <w:noProof/>
        </w:rPr>
        <w:t>Acknowledgement of Country</w:t>
      </w:r>
      <w:r>
        <w:rPr>
          <w:noProof/>
        </w:rPr>
        <w:tab/>
      </w:r>
      <w:r>
        <w:rPr>
          <w:noProof/>
        </w:rPr>
        <w:fldChar w:fldCharType="begin"/>
      </w:r>
      <w:r>
        <w:rPr>
          <w:noProof/>
        </w:rPr>
        <w:instrText xml:space="preserve"> PAGEREF _Toc510856756 \h </w:instrText>
      </w:r>
      <w:r>
        <w:rPr>
          <w:noProof/>
        </w:rPr>
      </w:r>
      <w:r>
        <w:rPr>
          <w:noProof/>
        </w:rPr>
        <w:fldChar w:fldCharType="separate"/>
      </w:r>
      <w:r>
        <w:rPr>
          <w:noProof/>
        </w:rPr>
        <w:t>2</w:t>
      </w:r>
      <w:r>
        <w:rPr>
          <w:noProof/>
        </w:rPr>
        <w:fldChar w:fldCharType="end"/>
      </w:r>
    </w:p>
    <w:p w14:paraId="1EAC2FD4" w14:textId="77777777" w:rsidR="004140C6" w:rsidRDefault="004140C6">
      <w:pPr>
        <w:pStyle w:val="TOC3"/>
        <w:tabs>
          <w:tab w:val="right" w:leader="dot" w:pos="8290"/>
        </w:tabs>
        <w:rPr>
          <w:i w:val="0"/>
          <w:noProof/>
          <w:sz w:val="24"/>
          <w:szCs w:val="24"/>
          <w:lang w:val="en-AU" w:eastAsia="ja-JP"/>
        </w:rPr>
      </w:pPr>
      <w:r>
        <w:rPr>
          <w:noProof/>
        </w:rPr>
        <w:t>Thank you to participants</w:t>
      </w:r>
      <w:r>
        <w:rPr>
          <w:noProof/>
        </w:rPr>
        <w:tab/>
      </w:r>
      <w:r>
        <w:rPr>
          <w:noProof/>
        </w:rPr>
        <w:fldChar w:fldCharType="begin"/>
      </w:r>
      <w:r>
        <w:rPr>
          <w:noProof/>
        </w:rPr>
        <w:instrText xml:space="preserve"> PAGEREF _Toc510856757 \h </w:instrText>
      </w:r>
      <w:r>
        <w:rPr>
          <w:noProof/>
        </w:rPr>
      </w:r>
      <w:r>
        <w:rPr>
          <w:noProof/>
        </w:rPr>
        <w:fldChar w:fldCharType="separate"/>
      </w:r>
      <w:r>
        <w:rPr>
          <w:noProof/>
        </w:rPr>
        <w:t>2</w:t>
      </w:r>
      <w:r>
        <w:rPr>
          <w:noProof/>
        </w:rPr>
        <w:fldChar w:fldCharType="end"/>
      </w:r>
    </w:p>
    <w:p w14:paraId="4EB39695" w14:textId="77777777" w:rsidR="004140C6" w:rsidRDefault="004140C6">
      <w:pPr>
        <w:pStyle w:val="TOC3"/>
        <w:tabs>
          <w:tab w:val="right" w:leader="dot" w:pos="8290"/>
        </w:tabs>
        <w:rPr>
          <w:i w:val="0"/>
          <w:noProof/>
          <w:sz w:val="24"/>
          <w:szCs w:val="24"/>
          <w:lang w:val="en-AU" w:eastAsia="ja-JP"/>
        </w:rPr>
      </w:pPr>
      <w:r>
        <w:rPr>
          <w:noProof/>
        </w:rPr>
        <w:t>Research team</w:t>
      </w:r>
      <w:r>
        <w:rPr>
          <w:noProof/>
        </w:rPr>
        <w:tab/>
      </w:r>
      <w:r>
        <w:rPr>
          <w:noProof/>
        </w:rPr>
        <w:fldChar w:fldCharType="begin"/>
      </w:r>
      <w:r>
        <w:rPr>
          <w:noProof/>
        </w:rPr>
        <w:instrText xml:space="preserve"> PAGEREF _Toc510856758 \h </w:instrText>
      </w:r>
      <w:r>
        <w:rPr>
          <w:noProof/>
        </w:rPr>
      </w:r>
      <w:r>
        <w:rPr>
          <w:noProof/>
        </w:rPr>
        <w:fldChar w:fldCharType="separate"/>
      </w:r>
      <w:r>
        <w:rPr>
          <w:noProof/>
        </w:rPr>
        <w:t>2</w:t>
      </w:r>
      <w:r>
        <w:rPr>
          <w:noProof/>
        </w:rPr>
        <w:fldChar w:fldCharType="end"/>
      </w:r>
    </w:p>
    <w:p w14:paraId="5AA49F4E" w14:textId="77777777" w:rsidR="004140C6" w:rsidRDefault="004140C6">
      <w:pPr>
        <w:pStyle w:val="TOC3"/>
        <w:tabs>
          <w:tab w:val="right" w:leader="dot" w:pos="8290"/>
        </w:tabs>
        <w:rPr>
          <w:noProof/>
        </w:rPr>
      </w:pPr>
      <w:r>
        <w:rPr>
          <w:noProof/>
        </w:rPr>
        <w:t>Suggested citation</w:t>
      </w:r>
      <w:r>
        <w:rPr>
          <w:noProof/>
        </w:rPr>
        <w:tab/>
      </w:r>
      <w:r>
        <w:rPr>
          <w:noProof/>
        </w:rPr>
        <w:fldChar w:fldCharType="begin"/>
      </w:r>
      <w:r>
        <w:rPr>
          <w:noProof/>
        </w:rPr>
        <w:instrText xml:space="preserve"> PAGEREF _Toc510856759 \h </w:instrText>
      </w:r>
      <w:r>
        <w:rPr>
          <w:noProof/>
        </w:rPr>
      </w:r>
      <w:r>
        <w:rPr>
          <w:noProof/>
        </w:rPr>
        <w:fldChar w:fldCharType="separate"/>
      </w:r>
      <w:r>
        <w:rPr>
          <w:noProof/>
        </w:rPr>
        <w:t>2</w:t>
      </w:r>
      <w:r>
        <w:rPr>
          <w:noProof/>
        </w:rPr>
        <w:fldChar w:fldCharType="end"/>
      </w:r>
    </w:p>
    <w:p w14:paraId="5653F38E" w14:textId="77777777" w:rsidR="004140C6" w:rsidRPr="004140C6" w:rsidRDefault="004140C6" w:rsidP="004140C6"/>
    <w:p w14:paraId="7880509E" w14:textId="77777777" w:rsidR="004140C6" w:rsidRDefault="004140C6">
      <w:pPr>
        <w:pStyle w:val="TOC2"/>
        <w:tabs>
          <w:tab w:val="right" w:leader="dot" w:pos="8290"/>
        </w:tabs>
        <w:rPr>
          <w:noProof/>
        </w:rPr>
      </w:pPr>
      <w:r>
        <w:rPr>
          <w:noProof/>
        </w:rPr>
        <w:t>TABLE OF CONTENTS</w:t>
      </w:r>
      <w:r>
        <w:rPr>
          <w:noProof/>
        </w:rPr>
        <w:tab/>
      </w:r>
      <w:r>
        <w:rPr>
          <w:noProof/>
        </w:rPr>
        <w:fldChar w:fldCharType="begin"/>
      </w:r>
      <w:r>
        <w:rPr>
          <w:noProof/>
        </w:rPr>
        <w:instrText xml:space="preserve"> PAGEREF _Toc510856760 \h </w:instrText>
      </w:r>
      <w:r>
        <w:rPr>
          <w:noProof/>
        </w:rPr>
      </w:r>
      <w:r>
        <w:rPr>
          <w:noProof/>
        </w:rPr>
        <w:fldChar w:fldCharType="separate"/>
      </w:r>
      <w:r>
        <w:rPr>
          <w:noProof/>
        </w:rPr>
        <w:t>3</w:t>
      </w:r>
      <w:r>
        <w:rPr>
          <w:noProof/>
        </w:rPr>
        <w:fldChar w:fldCharType="end"/>
      </w:r>
    </w:p>
    <w:p w14:paraId="7151486A" w14:textId="77777777" w:rsidR="004140C6" w:rsidRPr="004140C6" w:rsidRDefault="004140C6" w:rsidP="004140C6"/>
    <w:p w14:paraId="6DA1C311" w14:textId="77777777" w:rsidR="004140C6" w:rsidRDefault="004140C6">
      <w:pPr>
        <w:pStyle w:val="TOC2"/>
        <w:tabs>
          <w:tab w:val="right" w:leader="dot" w:pos="8290"/>
        </w:tabs>
        <w:rPr>
          <w:noProof/>
          <w:sz w:val="24"/>
          <w:szCs w:val="24"/>
          <w:lang w:val="en-AU" w:eastAsia="ja-JP"/>
        </w:rPr>
      </w:pPr>
      <w:r>
        <w:rPr>
          <w:noProof/>
        </w:rPr>
        <w:t>EXECUTIVE SUMMARY</w:t>
      </w:r>
      <w:r>
        <w:rPr>
          <w:noProof/>
        </w:rPr>
        <w:tab/>
      </w:r>
      <w:r>
        <w:rPr>
          <w:noProof/>
        </w:rPr>
        <w:fldChar w:fldCharType="begin"/>
      </w:r>
      <w:r>
        <w:rPr>
          <w:noProof/>
        </w:rPr>
        <w:instrText xml:space="preserve"> PAGEREF _Toc510856761 \h </w:instrText>
      </w:r>
      <w:r>
        <w:rPr>
          <w:noProof/>
        </w:rPr>
      </w:r>
      <w:r>
        <w:rPr>
          <w:noProof/>
        </w:rPr>
        <w:fldChar w:fldCharType="separate"/>
      </w:r>
      <w:r>
        <w:rPr>
          <w:noProof/>
        </w:rPr>
        <w:t>4</w:t>
      </w:r>
      <w:r>
        <w:rPr>
          <w:noProof/>
        </w:rPr>
        <w:fldChar w:fldCharType="end"/>
      </w:r>
    </w:p>
    <w:p w14:paraId="71C5652C" w14:textId="77777777" w:rsidR="004140C6" w:rsidRDefault="004140C6">
      <w:pPr>
        <w:pStyle w:val="TOC3"/>
        <w:tabs>
          <w:tab w:val="right" w:leader="dot" w:pos="8290"/>
        </w:tabs>
        <w:rPr>
          <w:i w:val="0"/>
          <w:noProof/>
          <w:sz w:val="24"/>
          <w:szCs w:val="24"/>
          <w:lang w:val="en-AU" w:eastAsia="ja-JP"/>
        </w:rPr>
      </w:pPr>
      <w:r w:rsidRPr="002A454B">
        <w:rPr>
          <w:noProof/>
        </w:rPr>
        <w:t>Project background</w:t>
      </w:r>
      <w:r>
        <w:rPr>
          <w:noProof/>
        </w:rPr>
        <w:tab/>
      </w:r>
      <w:r>
        <w:rPr>
          <w:noProof/>
        </w:rPr>
        <w:fldChar w:fldCharType="begin"/>
      </w:r>
      <w:r>
        <w:rPr>
          <w:noProof/>
        </w:rPr>
        <w:instrText xml:space="preserve"> PAGEREF _Toc510856762 \h </w:instrText>
      </w:r>
      <w:r>
        <w:rPr>
          <w:noProof/>
        </w:rPr>
      </w:r>
      <w:r>
        <w:rPr>
          <w:noProof/>
        </w:rPr>
        <w:fldChar w:fldCharType="separate"/>
      </w:r>
      <w:r>
        <w:rPr>
          <w:noProof/>
        </w:rPr>
        <w:t>4</w:t>
      </w:r>
      <w:r>
        <w:rPr>
          <w:noProof/>
        </w:rPr>
        <w:fldChar w:fldCharType="end"/>
      </w:r>
    </w:p>
    <w:p w14:paraId="3CC74EE2" w14:textId="77777777" w:rsidR="004140C6" w:rsidRDefault="004140C6">
      <w:pPr>
        <w:pStyle w:val="TOC3"/>
        <w:tabs>
          <w:tab w:val="right" w:leader="dot" w:pos="8290"/>
        </w:tabs>
        <w:rPr>
          <w:i w:val="0"/>
          <w:noProof/>
          <w:sz w:val="24"/>
          <w:szCs w:val="24"/>
          <w:lang w:val="en-AU" w:eastAsia="ja-JP"/>
        </w:rPr>
      </w:pPr>
      <w:r w:rsidRPr="002A454B">
        <w:rPr>
          <w:noProof/>
        </w:rPr>
        <w:t>Research approach</w:t>
      </w:r>
      <w:r>
        <w:rPr>
          <w:noProof/>
        </w:rPr>
        <w:tab/>
      </w:r>
      <w:r>
        <w:rPr>
          <w:noProof/>
        </w:rPr>
        <w:fldChar w:fldCharType="begin"/>
      </w:r>
      <w:r>
        <w:rPr>
          <w:noProof/>
        </w:rPr>
        <w:instrText xml:space="preserve"> PAGEREF _Toc510856763 \h </w:instrText>
      </w:r>
      <w:r>
        <w:rPr>
          <w:noProof/>
        </w:rPr>
      </w:r>
      <w:r>
        <w:rPr>
          <w:noProof/>
        </w:rPr>
        <w:fldChar w:fldCharType="separate"/>
      </w:r>
      <w:r>
        <w:rPr>
          <w:noProof/>
        </w:rPr>
        <w:t>4</w:t>
      </w:r>
      <w:r>
        <w:rPr>
          <w:noProof/>
        </w:rPr>
        <w:fldChar w:fldCharType="end"/>
      </w:r>
    </w:p>
    <w:p w14:paraId="4529FE5B" w14:textId="77777777" w:rsidR="004140C6" w:rsidRDefault="004140C6">
      <w:pPr>
        <w:pStyle w:val="TOC3"/>
        <w:tabs>
          <w:tab w:val="right" w:leader="dot" w:pos="8290"/>
        </w:tabs>
        <w:rPr>
          <w:i w:val="0"/>
          <w:noProof/>
          <w:sz w:val="24"/>
          <w:szCs w:val="24"/>
          <w:lang w:val="en-AU" w:eastAsia="ja-JP"/>
        </w:rPr>
      </w:pPr>
      <w:r w:rsidRPr="002A454B">
        <w:rPr>
          <w:noProof/>
        </w:rPr>
        <w:t>Research findings</w:t>
      </w:r>
      <w:r>
        <w:rPr>
          <w:noProof/>
        </w:rPr>
        <w:tab/>
      </w:r>
      <w:r>
        <w:rPr>
          <w:noProof/>
        </w:rPr>
        <w:fldChar w:fldCharType="begin"/>
      </w:r>
      <w:r>
        <w:rPr>
          <w:noProof/>
        </w:rPr>
        <w:instrText xml:space="preserve"> PAGEREF _Toc510856764 \h </w:instrText>
      </w:r>
      <w:r>
        <w:rPr>
          <w:noProof/>
        </w:rPr>
      </w:r>
      <w:r>
        <w:rPr>
          <w:noProof/>
        </w:rPr>
        <w:fldChar w:fldCharType="separate"/>
      </w:r>
      <w:r>
        <w:rPr>
          <w:noProof/>
        </w:rPr>
        <w:t>4</w:t>
      </w:r>
      <w:r>
        <w:rPr>
          <w:noProof/>
        </w:rPr>
        <w:fldChar w:fldCharType="end"/>
      </w:r>
    </w:p>
    <w:p w14:paraId="770FC31F" w14:textId="77777777" w:rsidR="004140C6" w:rsidRDefault="004140C6">
      <w:pPr>
        <w:pStyle w:val="TOC3"/>
        <w:tabs>
          <w:tab w:val="right" w:leader="dot" w:pos="8290"/>
        </w:tabs>
        <w:rPr>
          <w:noProof/>
        </w:rPr>
      </w:pPr>
      <w:r w:rsidRPr="002A454B">
        <w:rPr>
          <w:noProof/>
        </w:rPr>
        <w:t>Policy and practice recommendations</w:t>
      </w:r>
      <w:r>
        <w:rPr>
          <w:noProof/>
        </w:rPr>
        <w:tab/>
      </w:r>
      <w:r>
        <w:rPr>
          <w:noProof/>
        </w:rPr>
        <w:fldChar w:fldCharType="begin"/>
      </w:r>
      <w:r>
        <w:rPr>
          <w:noProof/>
        </w:rPr>
        <w:instrText xml:space="preserve"> PAGEREF _Toc510856765 \h </w:instrText>
      </w:r>
      <w:r>
        <w:rPr>
          <w:noProof/>
        </w:rPr>
      </w:r>
      <w:r>
        <w:rPr>
          <w:noProof/>
        </w:rPr>
        <w:fldChar w:fldCharType="separate"/>
      </w:r>
      <w:r>
        <w:rPr>
          <w:noProof/>
        </w:rPr>
        <w:t>5</w:t>
      </w:r>
      <w:r>
        <w:rPr>
          <w:noProof/>
        </w:rPr>
        <w:fldChar w:fldCharType="end"/>
      </w:r>
    </w:p>
    <w:p w14:paraId="6DB381E6" w14:textId="77777777" w:rsidR="004140C6" w:rsidRPr="004140C6" w:rsidRDefault="004140C6" w:rsidP="004140C6"/>
    <w:p w14:paraId="32BD62D7" w14:textId="77777777" w:rsidR="004140C6" w:rsidRDefault="004140C6">
      <w:pPr>
        <w:pStyle w:val="TOC2"/>
        <w:tabs>
          <w:tab w:val="right" w:leader="dot" w:pos="8290"/>
        </w:tabs>
        <w:rPr>
          <w:noProof/>
        </w:rPr>
      </w:pPr>
      <w:r>
        <w:rPr>
          <w:noProof/>
        </w:rPr>
        <w:t>BACKGROUND</w:t>
      </w:r>
      <w:r>
        <w:rPr>
          <w:noProof/>
        </w:rPr>
        <w:tab/>
      </w:r>
      <w:r>
        <w:rPr>
          <w:noProof/>
        </w:rPr>
        <w:fldChar w:fldCharType="begin"/>
      </w:r>
      <w:r>
        <w:rPr>
          <w:noProof/>
        </w:rPr>
        <w:instrText xml:space="preserve"> PAGEREF _Toc510856766 \h </w:instrText>
      </w:r>
      <w:r>
        <w:rPr>
          <w:noProof/>
        </w:rPr>
      </w:r>
      <w:r>
        <w:rPr>
          <w:noProof/>
        </w:rPr>
        <w:fldChar w:fldCharType="separate"/>
      </w:r>
      <w:r>
        <w:rPr>
          <w:noProof/>
        </w:rPr>
        <w:t>6</w:t>
      </w:r>
      <w:r>
        <w:rPr>
          <w:noProof/>
        </w:rPr>
        <w:fldChar w:fldCharType="end"/>
      </w:r>
    </w:p>
    <w:p w14:paraId="1A8B434D" w14:textId="77777777" w:rsidR="004140C6" w:rsidRPr="004140C6" w:rsidRDefault="004140C6" w:rsidP="004140C6"/>
    <w:p w14:paraId="26859F35" w14:textId="77777777" w:rsidR="004140C6" w:rsidRDefault="004140C6">
      <w:pPr>
        <w:pStyle w:val="TOC2"/>
        <w:tabs>
          <w:tab w:val="right" w:leader="dot" w:pos="8290"/>
        </w:tabs>
        <w:rPr>
          <w:noProof/>
        </w:rPr>
      </w:pPr>
      <w:r>
        <w:rPr>
          <w:noProof/>
        </w:rPr>
        <w:t>PROJECT AIMS</w:t>
      </w:r>
      <w:r>
        <w:rPr>
          <w:noProof/>
        </w:rPr>
        <w:tab/>
      </w:r>
      <w:r>
        <w:rPr>
          <w:noProof/>
        </w:rPr>
        <w:fldChar w:fldCharType="begin"/>
      </w:r>
      <w:r>
        <w:rPr>
          <w:noProof/>
        </w:rPr>
        <w:instrText xml:space="preserve"> PAGEREF _Toc510856767 \h </w:instrText>
      </w:r>
      <w:r>
        <w:rPr>
          <w:noProof/>
        </w:rPr>
      </w:r>
      <w:r>
        <w:rPr>
          <w:noProof/>
        </w:rPr>
        <w:fldChar w:fldCharType="separate"/>
      </w:r>
      <w:r>
        <w:rPr>
          <w:noProof/>
        </w:rPr>
        <w:t>6</w:t>
      </w:r>
      <w:r>
        <w:rPr>
          <w:noProof/>
        </w:rPr>
        <w:fldChar w:fldCharType="end"/>
      </w:r>
    </w:p>
    <w:p w14:paraId="6BA1A66E" w14:textId="77777777" w:rsidR="004140C6" w:rsidRPr="004140C6" w:rsidRDefault="004140C6" w:rsidP="004140C6"/>
    <w:p w14:paraId="6F398A92" w14:textId="77777777" w:rsidR="004140C6" w:rsidRDefault="004140C6">
      <w:pPr>
        <w:pStyle w:val="TOC2"/>
        <w:tabs>
          <w:tab w:val="right" w:leader="dot" w:pos="8290"/>
        </w:tabs>
        <w:rPr>
          <w:noProof/>
          <w:sz w:val="24"/>
          <w:szCs w:val="24"/>
          <w:lang w:val="en-AU" w:eastAsia="ja-JP"/>
        </w:rPr>
      </w:pPr>
      <w:r>
        <w:rPr>
          <w:noProof/>
        </w:rPr>
        <w:t>METHODS/ETHICS</w:t>
      </w:r>
      <w:r>
        <w:rPr>
          <w:noProof/>
        </w:rPr>
        <w:tab/>
      </w:r>
      <w:r>
        <w:rPr>
          <w:noProof/>
        </w:rPr>
        <w:fldChar w:fldCharType="begin"/>
      </w:r>
      <w:r>
        <w:rPr>
          <w:noProof/>
        </w:rPr>
        <w:instrText xml:space="preserve"> PAGEREF _Toc510856768 \h </w:instrText>
      </w:r>
      <w:r>
        <w:rPr>
          <w:noProof/>
        </w:rPr>
      </w:r>
      <w:r>
        <w:rPr>
          <w:noProof/>
        </w:rPr>
        <w:fldChar w:fldCharType="separate"/>
      </w:r>
      <w:r>
        <w:rPr>
          <w:noProof/>
        </w:rPr>
        <w:t>7</w:t>
      </w:r>
      <w:r>
        <w:rPr>
          <w:noProof/>
        </w:rPr>
        <w:fldChar w:fldCharType="end"/>
      </w:r>
    </w:p>
    <w:p w14:paraId="0D85E679" w14:textId="77777777" w:rsidR="004140C6" w:rsidRDefault="004140C6">
      <w:pPr>
        <w:pStyle w:val="TOC3"/>
        <w:tabs>
          <w:tab w:val="right" w:leader="dot" w:pos="8290"/>
        </w:tabs>
        <w:rPr>
          <w:i w:val="0"/>
          <w:noProof/>
          <w:sz w:val="24"/>
          <w:szCs w:val="24"/>
          <w:lang w:val="en-AU" w:eastAsia="ja-JP"/>
        </w:rPr>
      </w:pPr>
      <w:r w:rsidRPr="002A454B">
        <w:rPr>
          <w:noProof/>
        </w:rPr>
        <w:t>Identification of the research topic</w:t>
      </w:r>
      <w:r>
        <w:rPr>
          <w:noProof/>
        </w:rPr>
        <w:tab/>
      </w:r>
      <w:r>
        <w:rPr>
          <w:noProof/>
        </w:rPr>
        <w:fldChar w:fldCharType="begin"/>
      </w:r>
      <w:r>
        <w:rPr>
          <w:noProof/>
        </w:rPr>
        <w:instrText xml:space="preserve"> PAGEREF _Toc510856769 \h </w:instrText>
      </w:r>
      <w:r>
        <w:rPr>
          <w:noProof/>
        </w:rPr>
      </w:r>
      <w:r>
        <w:rPr>
          <w:noProof/>
        </w:rPr>
        <w:fldChar w:fldCharType="separate"/>
      </w:r>
      <w:r>
        <w:rPr>
          <w:noProof/>
        </w:rPr>
        <w:t>7</w:t>
      </w:r>
      <w:r>
        <w:rPr>
          <w:noProof/>
        </w:rPr>
        <w:fldChar w:fldCharType="end"/>
      </w:r>
    </w:p>
    <w:p w14:paraId="64E764EE" w14:textId="77777777" w:rsidR="004140C6" w:rsidRDefault="004140C6">
      <w:pPr>
        <w:pStyle w:val="TOC3"/>
        <w:tabs>
          <w:tab w:val="right" w:leader="dot" w:pos="8290"/>
        </w:tabs>
        <w:rPr>
          <w:i w:val="0"/>
          <w:noProof/>
          <w:sz w:val="24"/>
          <w:szCs w:val="24"/>
          <w:lang w:val="en-AU" w:eastAsia="ja-JP"/>
        </w:rPr>
      </w:pPr>
      <w:r w:rsidRPr="002A454B">
        <w:rPr>
          <w:noProof/>
        </w:rPr>
        <w:t>Recruitment of participants</w:t>
      </w:r>
      <w:r>
        <w:rPr>
          <w:noProof/>
        </w:rPr>
        <w:tab/>
      </w:r>
      <w:r>
        <w:rPr>
          <w:noProof/>
        </w:rPr>
        <w:fldChar w:fldCharType="begin"/>
      </w:r>
      <w:r>
        <w:rPr>
          <w:noProof/>
        </w:rPr>
        <w:instrText xml:space="preserve"> PAGEREF _Toc510856770 \h </w:instrText>
      </w:r>
      <w:r>
        <w:rPr>
          <w:noProof/>
        </w:rPr>
      </w:r>
      <w:r>
        <w:rPr>
          <w:noProof/>
        </w:rPr>
        <w:fldChar w:fldCharType="separate"/>
      </w:r>
      <w:r>
        <w:rPr>
          <w:noProof/>
        </w:rPr>
        <w:t>7</w:t>
      </w:r>
      <w:r>
        <w:rPr>
          <w:noProof/>
        </w:rPr>
        <w:fldChar w:fldCharType="end"/>
      </w:r>
    </w:p>
    <w:p w14:paraId="1C17E869" w14:textId="77777777" w:rsidR="004140C6" w:rsidRDefault="004140C6">
      <w:pPr>
        <w:pStyle w:val="TOC3"/>
        <w:tabs>
          <w:tab w:val="right" w:leader="dot" w:pos="8290"/>
        </w:tabs>
        <w:rPr>
          <w:i w:val="0"/>
          <w:noProof/>
          <w:sz w:val="24"/>
          <w:szCs w:val="24"/>
          <w:lang w:val="en-AU" w:eastAsia="ja-JP"/>
        </w:rPr>
      </w:pPr>
      <w:r w:rsidRPr="002A454B">
        <w:rPr>
          <w:noProof/>
        </w:rPr>
        <w:t>Research participants</w:t>
      </w:r>
      <w:r>
        <w:rPr>
          <w:noProof/>
        </w:rPr>
        <w:tab/>
      </w:r>
      <w:r>
        <w:rPr>
          <w:noProof/>
        </w:rPr>
        <w:fldChar w:fldCharType="begin"/>
      </w:r>
      <w:r>
        <w:rPr>
          <w:noProof/>
        </w:rPr>
        <w:instrText xml:space="preserve"> PAGEREF _Toc510856771 \h </w:instrText>
      </w:r>
      <w:r>
        <w:rPr>
          <w:noProof/>
        </w:rPr>
      </w:r>
      <w:r>
        <w:rPr>
          <w:noProof/>
        </w:rPr>
        <w:fldChar w:fldCharType="separate"/>
      </w:r>
      <w:r>
        <w:rPr>
          <w:noProof/>
        </w:rPr>
        <w:t>7</w:t>
      </w:r>
      <w:r>
        <w:rPr>
          <w:noProof/>
        </w:rPr>
        <w:fldChar w:fldCharType="end"/>
      </w:r>
    </w:p>
    <w:p w14:paraId="5C3BD7D7" w14:textId="77777777" w:rsidR="004140C6" w:rsidRDefault="004140C6">
      <w:pPr>
        <w:pStyle w:val="TOC3"/>
        <w:tabs>
          <w:tab w:val="right" w:leader="dot" w:pos="8290"/>
        </w:tabs>
        <w:rPr>
          <w:i w:val="0"/>
          <w:noProof/>
          <w:sz w:val="24"/>
          <w:szCs w:val="24"/>
          <w:lang w:val="en-AU" w:eastAsia="ja-JP"/>
        </w:rPr>
      </w:pPr>
      <w:r w:rsidRPr="002A454B">
        <w:rPr>
          <w:noProof/>
        </w:rPr>
        <w:t>Data collection and analysis</w:t>
      </w:r>
      <w:r>
        <w:rPr>
          <w:noProof/>
        </w:rPr>
        <w:tab/>
      </w:r>
      <w:r>
        <w:rPr>
          <w:noProof/>
        </w:rPr>
        <w:fldChar w:fldCharType="begin"/>
      </w:r>
      <w:r>
        <w:rPr>
          <w:noProof/>
        </w:rPr>
        <w:instrText xml:space="preserve"> PAGEREF _Toc510856772 \h </w:instrText>
      </w:r>
      <w:r>
        <w:rPr>
          <w:noProof/>
        </w:rPr>
      </w:r>
      <w:r>
        <w:rPr>
          <w:noProof/>
        </w:rPr>
        <w:fldChar w:fldCharType="separate"/>
      </w:r>
      <w:r>
        <w:rPr>
          <w:noProof/>
        </w:rPr>
        <w:t>8</w:t>
      </w:r>
      <w:r>
        <w:rPr>
          <w:noProof/>
        </w:rPr>
        <w:fldChar w:fldCharType="end"/>
      </w:r>
    </w:p>
    <w:p w14:paraId="7ED428D2" w14:textId="77777777" w:rsidR="004140C6" w:rsidRDefault="004140C6">
      <w:pPr>
        <w:pStyle w:val="TOC3"/>
        <w:tabs>
          <w:tab w:val="right" w:leader="dot" w:pos="8290"/>
        </w:tabs>
        <w:rPr>
          <w:noProof/>
        </w:rPr>
      </w:pPr>
      <w:r w:rsidRPr="002A454B">
        <w:rPr>
          <w:noProof/>
        </w:rPr>
        <w:t>Strengths-based and structural vulnerability frameworks</w:t>
      </w:r>
      <w:r>
        <w:rPr>
          <w:noProof/>
        </w:rPr>
        <w:tab/>
      </w:r>
      <w:r>
        <w:rPr>
          <w:noProof/>
        </w:rPr>
        <w:fldChar w:fldCharType="begin"/>
      </w:r>
      <w:r>
        <w:rPr>
          <w:noProof/>
        </w:rPr>
        <w:instrText xml:space="preserve"> PAGEREF _Toc510856773 \h </w:instrText>
      </w:r>
      <w:r>
        <w:rPr>
          <w:noProof/>
        </w:rPr>
      </w:r>
      <w:r>
        <w:rPr>
          <w:noProof/>
        </w:rPr>
        <w:fldChar w:fldCharType="separate"/>
      </w:r>
      <w:r>
        <w:rPr>
          <w:noProof/>
        </w:rPr>
        <w:t>8</w:t>
      </w:r>
      <w:r>
        <w:rPr>
          <w:noProof/>
        </w:rPr>
        <w:fldChar w:fldCharType="end"/>
      </w:r>
    </w:p>
    <w:p w14:paraId="337AB269" w14:textId="77777777" w:rsidR="004140C6" w:rsidRPr="004140C6" w:rsidRDefault="004140C6" w:rsidP="004140C6"/>
    <w:p w14:paraId="2C2EF8B3" w14:textId="77777777" w:rsidR="004140C6" w:rsidRDefault="004140C6">
      <w:pPr>
        <w:pStyle w:val="TOC2"/>
        <w:tabs>
          <w:tab w:val="right" w:leader="dot" w:pos="8290"/>
        </w:tabs>
        <w:rPr>
          <w:noProof/>
          <w:sz w:val="24"/>
          <w:szCs w:val="24"/>
          <w:lang w:val="en-AU" w:eastAsia="ja-JP"/>
        </w:rPr>
      </w:pPr>
      <w:r>
        <w:rPr>
          <w:noProof/>
        </w:rPr>
        <w:t>STUDY FINDINGS</w:t>
      </w:r>
      <w:r>
        <w:rPr>
          <w:noProof/>
        </w:rPr>
        <w:tab/>
      </w:r>
      <w:r>
        <w:rPr>
          <w:noProof/>
        </w:rPr>
        <w:fldChar w:fldCharType="begin"/>
      </w:r>
      <w:r>
        <w:rPr>
          <w:noProof/>
        </w:rPr>
        <w:instrText xml:space="preserve"> PAGEREF _Toc510856774 \h </w:instrText>
      </w:r>
      <w:r>
        <w:rPr>
          <w:noProof/>
        </w:rPr>
      </w:r>
      <w:r>
        <w:rPr>
          <w:noProof/>
        </w:rPr>
        <w:fldChar w:fldCharType="separate"/>
      </w:r>
      <w:r>
        <w:rPr>
          <w:noProof/>
        </w:rPr>
        <w:t>9</w:t>
      </w:r>
      <w:r>
        <w:rPr>
          <w:noProof/>
        </w:rPr>
        <w:fldChar w:fldCharType="end"/>
      </w:r>
    </w:p>
    <w:p w14:paraId="2107C0F9" w14:textId="77777777" w:rsidR="004140C6" w:rsidRDefault="004140C6">
      <w:pPr>
        <w:pStyle w:val="TOC3"/>
        <w:tabs>
          <w:tab w:val="right" w:leader="dot" w:pos="8290"/>
        </w:tabs>
        <w:rPr>
          <w:i w:val="0"/>
          <w:noProof/>
          <w:sz w:val="24"/>
          <w:szCs w:val="24"/>
          <w:lang w:val="en-AU" w:eastAsia="ja-JP"/>
        </w:rPr>
      </w:pPr>
      <w:r w:rsidRPr="002A454B">
        <w:rPr>
          <w:noProof/>
        </w:rPr>
        <w:t>Theme 1 Sources of Strength</w:t>
      </w:r>
      <w:r>
        <w:rPr>
          <w:noProof/>
        </w:rPr>
        <w:tab/>
      </w:r>
      <w:r>
        <w:rPr>
          <w:noProof/>
        </w:rPr>
        <w:fldChar w:fldCharType="begin"/>
      </w:r>
      <w:r>
        <w:rPr>
          <w:noProof/>
        </w:rPr>
        <w:instrText xml:space="preserve"> PAGEREF _Toc510856775 \h </w:instrText>
      </w:r>
      <w:r>
        <w:rPr>
          <w:noProof/>
        </w:rPr>
      </w:r>
      <w:r>
        <w:rPr>
          <w:noProof/>
        </w:rPr>
        <w:fldChar w:fldCharType="separate"/>
      </w:r>
      <w:r>
        <w:rPr>
          <w:noProof/>
        </w:rPr>
        <w:t>9</w:t>
      </w:r>
      <w:r>
        <w:rPr>
          <w:noProof/>
        </w:rPr>
        <w:fldChar w:fldCharType="end"/>
      </w:r>
    </w:p>
    <w:p w14:paraId="4182D10C" w14:textId="77777777" w:rsidR="004140C6" w:rsidRDefault="004140C6">
      <w:pPr>
        <w:pStyle w:val="TOC3"/>
        <w:tabs>
          <w:tab w:val="right" w:leader="dot" w:pos="8290"/>
        </w:tabs>
        <w:rPr>
          <w:i w:val="0"/>
          <w:noProof/>
          <w:sz w:val="24"/>
          <w:szCs w:val="24"/>
          <w:lang w:val="en-AU" w:eastAsia="ja-JP"/>
        </w:rPr>
      </w:pPr>
      <w:r w:rsidRPr="002A454B">
        <w:rPr>
          <w:noProof/>
        </w:rPr>
        <w:t>Theme 2 Expectations and Adjustments</w:t>
      </w:r>
      <w:r>
        <w:rPr>
          <w:noProof/>
        </w:rPr>
        <w:tab/>
      </w:r>
      <w:r>
        <w:rPr>
          <w:noProof/>
        </w:rPr>
        <w:fldChar w:fldCharType="begin"/>
      </w:r>
      <w:r>
        <w:rPr>
          <w:noProof/>
        </w:rPr>
        <w:instrText xml:space="preserve"> PAGEREF _Toc510856776 \h </w:instrText>
      </w:r>
      <w:r>
        <w:rPr>
          <w:noProof/>
        </w:rPr>
      </w:r>
      <w:r>
        <w:rPr>
          <w:noProof/>
        </w:rPr>
        <w:fldChar w:fldCharType="separate"/>
      </w:r>
      <w:r>
        <w:rPr>
          <w:noProof/>
        </w:rPr>
        <w:t>11</w:t>
      </w:r>
      <w:r>
        <w:rPr>
          <w:noProof/>
        </w:rPr>
        <w:fldChar w:fldCharType="end"/>
      </w:r>
    </w:p>
    <w:p w14:paraId="529A82DD" w14:textId="77777777" w:rsidR="004140C6" w:rsidRDefault="004140C6">
      <w:pPr>
        <w:pStyle w:val="TOC3"/>
        <w:tabs>
          <w:tab w:val="right" w:leader="dot" w:pos="8290"/>
        </w:tabs>
        <w:rPr>
          <w:noProof/>
        </w:rPr>
      </w:pPr>
      <w:r w:rsidRPr="002A454B">
        <w:rPr>
          <w:noProof/>
        </w:rPr>
        <w:t>Theme 3 Structural Barriers to Health and Wellbeing</w:t>
      </w:r>
      <w:r>
        <w:rPr>
          <w:noProof/>
        </w:rPr>
        <w:tab/>
      </w:r>
      <w:r>
        <w:rPr>
          <w:noProof/>
        </w:rPr>
        <w:fldChar w:fldCharType="begin"/>
      </w:r>
      <w:r>
        <w:rPr>
          <w:noProof/>
        </w:rPr>
        <w:instrText xml:space="preserve"> PAGEREF _Toc510856777 \h </w:instrText>
      </w:r>
      <w:r>
        <w:rPr>
          <w:noProof/>
        </w:rPr>
      </w:r>
      <w:r>
        <w:rPr>
          <w:noProof/>
        </w:rPr>
        <w:fldChar w:fldCharType="separate"/>
      </w:r>
      <w:r>
        <w:rPr>
          <w:noProof/>
        </w:rPr>
        <w:t>13</w:t>
      </w:r>
      <w:r>
        <w:rPr>
          <w:noProof/>
        </w:rPr>
        <w:fldChar w:fldCharType="end"/>
      </w:r>
    </w:p>
    <w:p w14:paraId="051B4814" w14:textId="77777777" w:rsidR="004140C6" w:rsidRPr="004140C6" w:rsidRDefault="004140C6" w:rsidP="004140C6"/>
    <w:p w14:paraId="0C9B3965" w14:textId="77777777" w:rsidR="004140C6" w:rsidRDefault="004140C6">
      <w:pPr>
        <w:pStyle w:val="TOC2"/>
        <w:tabs>
          <w:tab w:val="right" w:leader="dot" w:pos="8290"/>
        </w:tabs>
        <w:rPr>
          <w:noProof/>
        </w:rPr>
      </w:pPr>
      <w:r>
        <w:rPr>
          <w:noProof/>
        </w:rPr>
        <w:t>PROJECT LIMITATIONS/FUTURE RESEARCH</w:t>
      </w:r>
      <w:r>
        <w:rPr>
          <w:noProof/>
        </w:rPr>
        <w:tab/>
      </w:r>
      <w:r>
        <w:rPr>
          <w:noProof/>
        </w:rPr>
        <w:fldChar w:fldCharType="begin"/>
      </w:r>
      <w:r>
        <w:rPr>
          <w:noProof/>
        </w:rPr>
        <w:instrText xml:space="preserve"> PAGEREF _Toc510856778 \h </w:instrText>
      </w:r>
      <w:r>
        <w:rPr>
          <w:noProof/>
        </w:rPr>
      </w:r>
      <w:r>
        <w:rPr>
          <w:noProof/>
        </w:rPr>
        <w:fldChar w:fldCharType="separate"/>
      </w:r>
      <w:r>
        <w:rPr>
          <w:noProof/>
        </w:rPr>
        <w:t>17</w:t>
      </w:r>
      <w:r>
        <w:rPr>
          <w:noProof/>
        </w:rPr>
        <w:fldChar w:fldCharType="end"/>
      </w:r>
    </w:p>
    <w:p w14:paraId="02A8EA41" w14:textId="77777777" w:rsidR="004140C6" w:rsidRPr="004140C6" w:rsidRDefault="004140C6" w:rsidP="004140C6"/>
    <w:p w14:paraId="39F59AC1" w14:textId="77777777" w:rsidR="004140C6" w:rsidRDefault="004140C6">
      <w:pPr>
        <w:pStyle w:val="TOC2"/>
        <w:tabs>
          <w:tab w:val="right" w:leader="dot" w:pos="8290"/>
        </w:tabs>
        <w:rPr>
          <w:noProof/>
        </w:rPr>
      </w:pPr>
      <w:r>
        <w:rPr>
          <w:noProof/>
        </w:rPr>
        <w:t>CONCLUSION</w:t>
      </w:r>
      <w:r>
        <w:rPr>
          <w:noProof/>
        </w:rPr>
        <w:tab/>
      </w:r>
      <w:r>
        <w:rPr>
          <w:noProof/>
        </w:rPr>
        <w:fldChar w:fldCharType="begin"/>
      </w:r>
      <w:r>
        <w:rPr>
          <w:noProof/>
        </w:rPr>
        <w:instrText xml:space="preserve"> PAGEREF _Toc510856779 \h </w:instrText>
      </w:r>
      <w:r>
        <w:rPr>
          <w:noProof/>
        </w:rPr>
      </w:r>
      <w:r>
        <w:rPr>
          <w:noProof/>
        </w:rPr>
        <w:fldChar w:fldCharType="separate"/>
      </w:r>
      <w:r>
        <w:rPr>
          <w:noProof/>
        </w:rPr>
        <w:t>18</w:t>
      </w:r>
      <w:r>
        <w:rPr>
          <w:noProof/>
        </w:rPr>
        <w:fldChar w:fldCharType="end"/>
      </w:r>
    </w:p>
    <w:p w14:paraId="252F81ED" w14:textId="77777777" w:rsidR="004140C6" w:rsidRPr="004140C6" w:rsidRDefault="004140C6" w:rsidP="004140C6"/>
    <w:p w14:paraId="1E3EA765" w14:textId="77777777" w:rsidR="004140C6" w:rsidRDefault="004140C6">
      <w:pPr>
        <w:pStyle w:val="TOC2"/>
        <w:tabs>
          <w:tab w:val="right" w:leader="dot" w:pos="8290"/>
        </w:tabs>
        <w:rPr>
          <w:noProof/>
        </w:rPr>
      </w:pPr>
      <w:r>
        <w:rPr>
          <w:noProof/>
        </w:rPr>
        <w:t>POLICY AND PRACTICE RECOMMENDATIONS</w:t>
      </w:r>
      <w:r>
        <w:rPr>
          <w:noProof/>
        </w:rPr>
        <w:tab/>
      </w:r>
      <w:r>
        <w:rPr>
          <w:noProof/>
        </w:rPr>
        <w:fldChar w:fldCharType="begin"/>
      </w:r>
      <w:r>
        <w:rPr>
          <w:noProof/>
        </w:rPr>
        <w:instrText xml:space="preserve"> PAGEREF _Toc510856780 \h </w:instrText>
      </w:r>
      <w:r>
        <w:rPr>
          <w:noProof/>
        </w:rPr>
      </w:r>
      <w:r>
        <w:rPr>
          <w:noProof/>
        </w:rPr>
        <w:fldChar w:fldCharType="separate"/>
      </w:r>
      <w:r>
        <w:rPr>
          <w:noProof/>
        </w:rPr>
        <w:t>18</w:t>
      </w:r>
      <w:r>
        <w:rPr>
          <w:noProof/>
        </w:rPr>
        <w:fldChar w:fldCharType="end"/>
      </w:r>
    </w:p>
    <w:p w14:paraId="2A98316D" w14:textId="77777777" w:rsidR="004140C6" w:rsidRPr="004140C6" w:rsidRDefault="004140C6" w:rsidP="004140C6">
      <w:bookmarkStart w:id="6" w:name="_GoBack"/>
      <w:bookmarkEnd w:id="6"/>
    </w:p>
    <w:p w14:paraId="64A899E4" w14:textId="77777777" w:rsidR="004140C6" w:rsidRDefault="004140C6">
      <w:pPr>
        <w:pStyle w:val="TOC2"/>
        <w:tabs>
          <w:tab w:val="right" w:leader="dot" w:pos="8290"/>
        </w:tabs>
        <w:rPr>
          <w:noProof/>
          <w:sz w:val="24"/>
          <w:szCs w:val="24"/>
          <w:lang w:val="en-AU" w:eastAsia="ja-JP"/>
        </w:rPr>
      </w:pPr>
      <w:r>
        <w:rPr>
          <w:noProof/>
        </w:rPr>
        <w:t>REFERENCES</w:t>
      </w:r>
      <w:r>
        <w:rPr>
          <w:noProof/>
        </w:rPr>
        <w:tab/>
      </w:r>
      <w:r>
        <w:rPr>
          <w:noProof/>
        </w:rPr>
        <w:fldChar w:fldCharType="begin"/>
      </w:r>
      <w:r>
        <w:rPr>
          <w:noProof/>
        </w:rPr>
        <w:instrText xml:space="preserve"> PAGEREF _Toc510856781 \h </w:instrText>
      </w:r>
      <w:r>
        <w:rPr>
          <w:noProof/>
        </w:rPr>
      </w:r>
      <w:r>
        <w:rPr>
          <w:noProof/>
        </w:rPr>
        <w:fldChar w:fldCharType="separate"/>
      </w:r>
      <w:r>
        <w:rPr>
          <w:noProof/>
        </w:rPr>
        <w:t>20</w:t>
      </w:r>
      <w:r>
        <w:rPr>
          <w:noProof/>
        </w:rPr>
        <w:fldChar w:fldCharType="end"/>
      </w:r>
    </w:p>
    <w:p w14:paraId="03B59833" w14:textId="5BA5803F" w:rsidR="00D923B8" w:rsidRDefault="00AD5A4E" w:rsidP="009A05D3">
      <w:pPr>
        <w:pStyle w:val="TOCHeading"/>
        <w:spacing w:line="360" w:lineRule="auto"/>
      </w:pPr>
      <w:r>
        <w:rPr>
          <w:rFonts w:asciiTheme="minorHAnsi" w:eastAsiaTheme="minorEastAsia" w:hAnsiTheme="minorHAnsi" w:cstheme="minorBidi"/>
          <w:b w:val="0"/>
          <w:i/>
          <w:smallCaps/>
          <w:color w:val="548DD4"/>
          <w:sz w:val="24"/>
          <w:szCs w:val="24"/>
        </w:rPr>
        <w:fldChar w:fldCharType="end"/>
      </w:r>
    </w:p>
    <w:p w14:paraId="2CDAF74E" w14:textId="77777777" w:rsidR="00B14DC1" w:rsidRPr="00573EFB" w:rsidRDefault="00B14DC1">
      <w:pPr>
        <w:rPr>
          <w:rFonts w:ascii="Calibri Light" w:hAnsi="Calibri Light"/>
          <w:color w:val="365F91" w:themeColor="accent1" w:themeShade="BF"/>
          <w:sz w:val="28"/>
          <w:szCs w:val="28"/>
        </w:rPr>
      </w:pPr>
    </w:p>
    <w:p w14:paraId="33A746FD" w14:textId="77777777" w:rsidR="009C4A07" w:rsidRDefault="009C4A07">
      <w:pPr>
        <w:rPr>
          <w:rFonts w:ascii="Calibri Light" w:hAnsi="Calibri Light"/>
        </w:rPr>
      </w:pPr>
      <w:r>
        <w:rPr>
          <w:rFonts w:ascii="Calibri Light" w:hAnsi="Calibri Light"/>
        </w:rPr>
        <w:br w:type="page"/>
      </w:r>
    </w:p>
    <w:p w14:paraId="47869AFD" w14:textId="11F4BC7F" w:rsidR="000F27E7" w:rsidRDefault="000F27E7" w:rsidP="001E6471">
      <w:pPr>
        <w:pStyle w:val="Heading2"/>
      </w:pPr>
      <w:bookmarkStart w:id="7" w:name="_Toc510856761"/>
      <w:r>
        <w:lastRenderedPageBreak/>
        <w:t>EXECUTIVE SUMMARY</w:t>
      </w:r>
      <w:bookmarkEnd w:id="7"/>
    </w:p>
    <w:p w14:paraId="2B79775E" w14:textId="77777777" w:rsidR="00090042" w:rsidRDefault="00090042" w:rsidP="00090042"/>
    <w:p w14:paraId="083F6529" w14:textId="77777777" w:rsidR="00090042" w:rsidRPr="00AC3AA2" w:rsidRDefault="00090042" w:rsidP="00090042">
      <w:pPr>
        <w:pStyle w:val="Heading3"/>
        <w:rPr>
          <w:color w:val="auto"/>
        </w:rPr>
      </w:pPr>
      <w:bookmarkStart w:id="8" w:name="_Toc510856762"/>
      <w:r w:rsidRPr="00AC3AA2">
        <w:rPr>
          <w:color w:val="auto"/>
        </w:rPr>
        <w:t>Project background</w:t>
      </w:r>
      <w:bookmarkEnd w:id="8"/>
    </w:p>
    <w:p w14:paraId="031883FB" w14:textId="77777777" w:rsidR="00090042" w:rsidRDefault="00090042" w:rsidP="00090042">
      <w:pPr>
        <w:rPr>
          <w:rFonts w:ascii="Calibri Light" w:hAnsi="Calibri Light"/>
          <w:b/>
          <w:color w:val="365F91" w:themeColor="accent1" w:themeShade="BF"/>
        </w:rPr>
      </w:pPr>
    </w:p>
    <w:p w14:paraId="5E8BDC7E" w14:textId="25E1F9B5" w:rsidR="00090042" w:rsidRDefault="00090042" w:rsidP="00090042">
      <w:pPr>
        <w:rPr>
          <w:rFonts w:ascii="Calibri Light" w:hAnsi="Calibri Light"/>
        </w:rPr>
      </w:pPr>
      <w:r w:rsidRPr="00023572">
        <w:rPr>
          <w:rFonts w:ascii="Calibri Light" w:hAnsi="Calibri Light"/>
        </w:rPr>
        <w:t xml:space="preserve">The aim of this project was to identify the </w:t>
      </w:r>
      <w:r>
        <w:rPr>
          <w:rFonts w:ascii="Calibri Light" w:hAnsi="Calibri Light"/>
        </w:rPr>
        <w:t>factors contributing to the health and wellbeing of young Pasifika mothers and to explore their</w:t>
      </w:r>
      <w:r w:rsidRPr="00023572">
        <w:rPr>
          <w:rFonts w:ascii="Calibri Light" w:hAnsi="Calibri Light"/>
        </w:rPr>
        <w:t xml:space="preserve"> experiences of </w:t>
      </w:r>
      <w:r>
        <w:rPr>
          <w:rFonts w:ascii="Calibri Light" w:hAnsi="Calibri Light"/>
        </w:rPr>
        <w:t>parenthood in Melbourne, Victoria.</w:t>
      </w:r>
      <w:r w:rsidRPr="00023572">
        <w:rPr>
          <w:rFonts w:ascii="Calibri Light" w:hAnsi="Calibri Light"/>
        </w:rPr>
        <w:t xml:space="preserve"> </w:t>
      </w:r>
      <w:r>
        <w:rPr>
          <w:rFonts w:ascii="Calibri Light" w:hAnsi="Calibri Light"/>
        </w:rPr>
        <w:t>This topic</w:t>
      </w:r>
      <w:r w:rsidRPr="00023572">
        <w:rPr>
          <w:rFonts w:ascii="Calibri Light" w:hAnsi="Calibri Light"/>
        </w:rPr>
        <w:t xml:space="preserve"> remains under researched in the health literature on Pasifika populations in Australia. The 12-month pilot project, titled</w:t>
      </w:r>
      <w:r>
        <w:rPr>
          <w:rFonts w:ascii="Calibri Light" w:hAnsi="Calibri Light"/>
          <w:b/>
        </w:rPr>
        <w:t xml:space="preserve"> </w:t>
      </w:r>
      <w:r w:rsidRPr="00023572">
        <w:rPr>
          <w:rFonts w:ascii="Calibri Light" w:hAnsi="Calibri Light"/>
          <w:i/>
        </w:rPr>
        <w:t>Invisible Mothers: young Pasifika women, health inequities and negotiating wellbeing</w:t>
      </w:r>
      <w:r>
        <w:rPr>
          <w:rFonts w:ascii="Calibri Light" w:hAnsi="Calibri Light"/>
        </w:rPr>
        <w:t xml:space="preserve">, was conducted between January and December 2021. It was a </w:t>
      </w:r>
      <w:r w:rsidRPr="005F181D">
        <w:rPr>
          <w:rFonts w:ascii="Calibri Light" w:hAnsi="Calibri Light"/>
        </w:rPr>
        <w:t>partnership</w:t>
      </w:r>
      <w:r>
        <w:rPr>
          <w:rFonts w:ascii="Calibri Light" w:hAnsi="Calibri Light"/>
        </w:rPr>
        <w:t xml:space="preserve"> between Pasifika community researchers (Yoko Ah Kuoi and Dr Irene Paulsen) and academics from the University of Melbourne (Dr Kalissa Alexeyeff, Dr Lila Moosad and Associate Professor Cathy Vaughan). This project brought together our collective strengths of working with Pasifika communities in Melbourne, Aotearoa/New Zealand and Oce</w:t>
      </w:r>
      <w:r w:rsidR="00453892">
        <w:rPr>
          <w:rFonts w:ascii="Calibri Light" w:hAnsi="Calibri Light"/>
        </w:rPr>
        <w:t>ania. The project utilised the multi</w:t>
      </w:r>
      <w:r>
        <w:rPr>
          <w:rFonts w:ascii="Calibri Light" w:hAnsi="Calibri Light"/>
        </w:rPr>
        <w:t xml:space="preserve">disciplinary perspectives of anthropology, public health, gender and migration studies. </w:t>
      </w:r>
    </w:p>
    <w:p w14:paraId="5F5C0D74" w14:textId="77777777" w:rsidR="00090042" w:rsidRPr="00AC3AA2" w:rsidRDefault="00090042" w:rsidP="00090042">
      <w:pPr>
        <w:pStyle w:val="Heading3"/>
        <w:rPr>
          <w:color w:val="auto"/>
        </w:rPr>
      </w:pPr>
      <w:bookmarkStart w:id="9" w:name="_Toc510856763"/>
      <w:r w:rsidRPr="00AC3AA2">
        <w:rPr>
          <w:color w:val="auto"/>
        </w:rPr>
        <w:t>Research approach</w:t>
      </w:r>
      <w:bookmarkEnd w:id="9"/>
    </w:p>
    <w:p w14:paraId="697CFE1E" w14:textId="77777777" w:rsidR="00090042" w:rsidRDefault="00090042" w:rsidP="00090042">
      <w:pPr>
        <w:rPr>
          <w:rFonts w:ascii="Calibri Light" w:hAnsi="Calibri Light"/>
          <w:b/>
          <w:color w:val="365F91" w:themeColor="accent1" w:themeShade="BF"/>
        </w:rPr>
      </w:pPr>
    </w:p>
    <w:p w14:paraId="7B2DC313" w14:textId="77777777" w:rsidR="00090042" w:rsidRDefault="00090042" w:rsidP="00090042">
      <w:pPr>
        <w:rPr>
          <w:rFonts w:ascii="Calibri Light" w:hAnsi="Calibri Light"/>
        </w:rPr>
      </w:pPr>
      <w:r>
        <w:rPr>
          <w:rFonts w:ascii="Calibri Light" w:hAnsi="Calibri Light"/>
        </w:rPr>
        <w:t xml:space="preserve">Nineteen participants were interviewed for the project; they included nine Pasifika mothers and ten individuals from service providers and Pasifika community representatives. Of the nine Pasifika mothers, seven were birth mothers and two participants were carer/kin mothers who had assumed parenting responsibilities for the babies of their family members. </w:t>
      </w:r>
    </w:p>
    <w:p w14:paraId="25A1AB9C" w14:textId="77777777" w:rsidR="00090042" w:rsidRDefault="00090042" w:rsidP="00090042">
      <w:pPr>
        <w:rPr>
          <w:rFonts w:ascii="Calibri Light" w:hAnsi="Calibri Light"/>
        </w:rPr>
      </w:pPr>
    </w:p>
    <w:p w14:paraId="46415551" w14:textId="2AD7E18D" w:rsidR="00090042" w:rsidRDefault="00090042" w:rsidP="00090042">
      <w:pPr>
        <w:rPr>
          <w:rFonts w:ascii="Calibri Light" w:hAnsi="Calibri Light"/>
        </w:rPr>
      </w:pPr>
      <w:r>
        <w:rPr>
          <w:rFonts w:ascii="Calibri Light" w:hAnsi="Calibri Light"/>
        </w:rPr>
        <w:t xml:space="preserve">Participants were recruited through Pasifika community networks and the Victorian Department of Health. All the interviews were conducted by phone or by Zoom. Data from the interviews were professionally transcribed and thematically analysed. </w:t>
      </w:r>
      <w:r w:rsidR="00FF4B5F">
        <w:rPr>
          <w:rFonts w:ascii="Calibri Light" w:hAnsi="Calibri Light"/>
        </w:rPr>
        <w:t>The University of Melbourne and the Victorian Department of Health granted ethics approval</w:t>
      </w:r>
      <w:r>
        <w:rPr>
          <w:rFonts w:ascii="Calibri Light" w:hAnsi="Calibri Light"/>
        </w:rPr>
        <w:t>.</w:t>
      </w:r>
    </w:p>
    <w:p w14:paraId="5372CF81" w14:textId="77777777" w:rsidR="00090042" w:rsidRDefault="00090042" w:rsidP="00090042">
      <w:pPr>
        <w:rPr>
          <w:rFonts w:ascii="Calibri Light" w:hAnsi="Calibri Light"/>
        </w:rPr>
      </w:pPr>
    </w:p>
    <w:p w14:paraId="768F61D9" w14:textId="6288AF0A" w:rsidR="00090042" w:rsidRDefault="00090042" w:rsidP="00090042">
      <w:pPr>
        <w:rPr>
          <w:rFonts w:ascii="Calibri Light" w:hAnsi="Calibri Light"/>
        </w:rPr>
      </w:pPr>
      <w:r>
        <w:rPr>
          <w:rFonts w:ascii="Calibri Light" w:hAnsi="Calibri Light"/>
        </w:rPr>
        <w:t>The research use</w:t>
      </w:r>
      <w:r w:rsidR="00FF4B5F">
        <w:rPr>
          <w:rFonts w:ascii="Calibri Light" w:hAnsi="Calibri Light"/>
        </w:rPr>
        <w:t>d</w:t>
      </w:r>
      <w:r>
        <w:rPr>
          <w:rFonts w:ascii="Calibri Light" w:hAnsi="Calibri Light"/>
        </w:rPr>
        <w:t xml:space="preserve"> a strengths-based framework to guide the data analysis, while mindful of structural disadvantages reported by the participants. This framework supported the researchers to identify the strengths of the young women as well as the broader power structures that impact on their (and their children’s) health and wellbeing.</w:t>
      </w:r>
    </w:p>
    <w:p w14:paraId="0D62FAFD" w14:textId="77777777" w:rsidR="00090042" w:rsidRPr="00AC3AA2" w:rsidRDefault="00090042" w:rsidP="00090042">
      <w:pPr>
        <w:pStyle w:val="Heading3"/>
        <w:rPr>
          <w:color w:val="auto"/>
        </w:rPr>
      </w:pPr>
      <w:bookmarkStart w:id="10" w:name="_Toc510856764"/>
      <w:r w:rsidRPr="00AC3AA2">
        <w:rPr>
          <w:color w:val="auto"/>
        </w:rPr>
        <w:t>Research findings</w:t>
      </w:r>
      <w:bookmarkEnd w:id="10"/>
    </w:p>
    <w:p w14:paraId="29436499" w14:textId="77777777" w:rsidR="00090042" w:rsidRDefault="00090042" w:rsidP="00090042">
      <w:pPr>
        <w:rPr>
          <w:rFonts w:ascii="Calibri Light" w:hAnsi="Calibri Light"/>
        </w:rPr>
      </w:pPr>
    </w:p>
    <w:p w14:paraId="19770D43" w14:textId="77777777" w:rsidR="00090042" w:rsidRDefault="00090042" w:rsidP="00090042">
      <w:pPr>
        <w:rPr>
          <w:rFonts w:ascii="Calibri Light" w:hAnsi="Calibri Light"/>
        </w:rPr>
      </w:pPr>
      <w:r>
        <w:rPr>
          <w:rFonts w:ascii="Calibri Light" w:hAnsi="Calibri Light"/>
        </w:rPr>
        <w:t>Feedback from the participants suggests the research topic was highly relevant to meeting the health needs of young Pasifika mothers and therefore, of critical importance.</w:t>
      </w:r>
    </w:p>
    <w:p w14:paraId="0744885A" w14:textId="77777777" w:rsidR="00090042" w:rsidRDefault="00090042" w:rsidP="00090042">
      <w:pPr>
        <w:rPr>
          <w:rFonts w:ascii="Calibri Light" w:hAnsi="Calibri Light"/>
        </w:rPr>
      </w:pPr>
    </w:p>
    <w:p w14:paraId="6B2FA355" w14:textId="77777777" w:rsidR="00090042" w:rsidRDefault="00090042" w:rsidP="00090042">
      <w:pPr>
        <w:rPr>
          <w:rFonts w:ascii="Calibri Light" w:hAnsi="Calibri Light"/>
        </w:rPr>
      </w:pPr>
      <w:r>
        <w:rPr>
          <w:rFonts w:ascii="Calibri Light" w:hAnsi="Calibri Light"/>
        </w:rPr>
        <w:t>The three key findings from the study are:</w:t>
      </w:r>
    </w:p>
    <w:p w14:paraId="1D99EE64" w14:textId="77777777" w:rsidR="00090042" w:rsidRDefault="00090042" w:rsidP="00090042">
      <w:pPr>
        <w:rPr>
          <w:rFonts w:ascii="Calibri Light" w:hAnsi="Calibri Light"/>
        </w:rPr>
      </w:pPr>
    </w:p>
    <w:p w14:paraId="355B2535" w14:textId="77777777" w:rsidR="00090042" w:rsidRPr="00591B80" w:rsidRDefault="00090042" w:rsidP="00090042">
      <w:pPr>
        <w:pStyle w:val="ListParagraph"/>
        <w:numPr>
          <w:ilvl w:val="0"/>
          <w:numId w:val="8"/>
        </w:numPr>
        <w:rPr>
          <w:rFonts w:ascii="Calibri Light" w:hAnsi="Calibri Light"/>
        </w:rPr>
      </w:pPr>
      <w:r w:rsidRPr="00591B80">
        <w:rPr>
          <w:rFonts w:ascii="Calibri Light" w:hAnsi="Calibri Light"/>
          <w:b/>
        </w:rPr>
        <w:t>importance of family and faith</w:t>
      </w:r>
      <w:r w:rsidRPr="00591B80">
        <w:rPr>
          <w:rFonts w:ascii="Calibri Light" w:hAnsi="Calibri Light"/>
        </w:rPr>
        <w:t xml:space="preserve">- these two factors were identified as being central to the wellbeing of young mothers and their children. Family and </w:t>
      </w:r>
      <w:r w:rsidRPr="00591B80">
        <w:rPr>
          <w:rFonts w:ascii="Calibri Light" w:hAnsi="Calibri Light"/>
        </w:rPr>
        <w:lastRenderedPageBreak/>
        <w:t xml:space="preserve">faith </w:t>
      </w:r>
      <w:r>
        <w:rPr>
          <w:rFonts w:ascii="Calibri Light" w:hAnsi="Calibri Light"/>
        </w:rPr>
        <w:t xml:space="preserve">connections </w:t>
      </w:r>
      <w:r w:rsidRPr="00591B80">
        <w:rPr>
          <w:rFonts w:ascii="Calibri Light" w:hAnsi="Calibri Light"/>
        </w:rPr>
        <w:t>provided the young women with practical, cultural, financial and emotional support</w:t>
      </w:r>
    </w:p>
    <w:p w14:paraId="04AF228C" w14:textId="77777777" w:rsidR="00090042" w:rsidRPr="00591B80" w:rsidRDefault="00090042" w:rsidP="00090042">
      <w:pPr>
        <w:rPr>
          <w:rFonts w:ascii="Calibri Light" w:hAnsi="Calibri Light"/>
        </w:rPr>
      </w:pPr>
    </w:p>
    <w:p w14:paraId="4DCD027D" w14:textId="77777777" w:rsidR="00090042" w:rsidRPr="00591B80" w:rsidRDefault="00090042" w:rsidP="00090042">
      <w:pPr>
        <w:pStyle w:val="ListParagraph"/>
        <w:numPr>
          <w:ilvl w:val="0"/>
          <w:numId w:val="8"/>
        </w:numPr>
        <w:rPr>
          <w:rFonts w:ascii="Calibri Light" w:hAnsi="Calibri Light"/>
        </w:rPr>
      </w:pPr>
      <w:r>
        <w:rPr>
          <w:rFonts w:ascii="Calibri Light" w:hAnsi="Calibri Light"/>
          <w:b/>
        </w:rPr>
        <w:t xml:space="preserve">making </w:t>
      </w:r>
      <w:r w:rsidRPr="00591B80">
        <w:rPr>
          <w:rFonts w:ascii="Calibri Light" w:hAnsi="Calibri Light"/>
          <w:b/>
        </w:rPr>
        <w:t xml:space="preserve">adjustments and </w:t>
      </w:r>
      <w:r>
        <w:rPr>
          <w:rFonts w:ascii="Calibri Light" w:hAnsi="Calibri Light"/>
          <w:b/>
        </w:rPr>
        <w:t xml:space="preserve">meeting </w:t>
      </w:r>
      <w:r w:rsidRPr="00591B80">
        <w:rPr>
          <w:rFonts w:ascii="Calibri Light" w:hAnsi="Calibri Light"/>
          <w:b/>
        </w:rPr>
        <w:t>expectations</w:t>
      </w:r>
      <w:r w:rsidRPr="00591B80">
        <w:rPr>
          <w:rFonts w:ascii="Calibri Light" w:hAnsi="Calibri Light"/>
        </w:rPr>
        <w:t xml:space="preserve">- the transition to young motherhood came with adjustments and expectations. The young women had to adjust to their new roles as mothers and in some cases, rethink their study and career plans. </w:t>
      </w:r>
      <w:r>
        <w:rPr>
          <w:rFonts w:ascii="Calibri Light" w:hAnsi="Calibri Light"/>
        </w:rPr>
        <w:t>The experience of</w:t>
      </w:r>
      <w:r w:rsidRPr="00591B80">
        <w:rPr>
          <w:rFonts w:ascii="Calibri Light" w:hAnsi="Calibri Light"/>
        </w:rPr>
        <w:t xml:space="preserve"> ‘being judged’ by health professionals, members of their own communities and the broader community</w:t>
      </w:r>
      <w:r>
        <w:rPr>
          <w:rFonts w:ascii="Calibri Light" w:hAnsi="Calibri Light"/>
        </w:rPr>
        <w:t xml:space="preserve"> was a major pressure</w:t>
      </w:r>
    </w:p>
    <w:p w14:paraId="4CE56700" w14:textId="77777777" w:rsidR="00090042" w:rsidRPr="00591B80" w:rsidRDefault="00090042" w:rsidP="00090042">
      <w:pPr>
        <w:rPr>
          <w:rFonts w:ascii="Calibri Light" w:hAnsi="Calibri Light"/>
        </w:rPr>
      </w:pPr>
    </w:p>
    <w:p w14:paraId="17AD52EE" w14:textId="77777777" w:rsidR="00090042" w:rsidRPr="00591B80" w:rsidRDefault="00090042" w:rsidP="00090042">
      <w:pPr>
        <w:pStyle w:val="ListParagraph"/>
        <w:numPr>
          <w:ilvl w:val="0"/>
          <w:numId w:val="8"/>
        </w:numPr>
        <w:rPr>
          <w:rFonts w:ascii="Calibri Light" w:hAnsi="Calibri Light"/>
        </w:rPr>
      </w:pPr>
      <w:r>
        <w:rPr>
          <w:rFonts w:ascii="Calibri Light" w:hAnsi="Calibri Light"/>
          <w:b/>
        </w:rPr>
        <w:t>impact of structural barriers</w:t>
      </w:r>
      <w:r w:rsidRPr="00523A6A">
        <w:rPr>
          <w:rFonts w:ascii="Calibri Light" w:hAnsi="Calibri Light"/>
          <w:b/>
        </w:rPr>
        <w:t xml:space="preserve"> on health</w:t>
      </w:r>
      <w:r>
        <w:rPr>
          <w:rFonts w:ascii="Calibri Light" w:hAnsi="Calibri Light"/>
        </w:rPr>
        <w:t>-</w:t>
      </w:r>
      <w:r w:rsidRPr="00591B80">
        <w:rPr>
          <w:rFonts w:ascii="Calibri Light" w:hAnsi="Calibri Light"/>
        </w:rPr>
        <w:t xml:space="preserve"> these </w:t>
      </w:r>
      <w:r>
        <w:rPr>
          <w:rFonts w:ascii="Calibri Light" w:hAnsi="Calibri Light"/>
        </w:rPr>
        <w:t xml:space="preserve">barriers </w:t>
      </w:r>
      <w:r w:rsidRPr="00591B80">
        <w:rPr>
          <w:rFonts w:ascii="Calibri Light" w:hAnsi="Calibri Light"/>
        </w:rPr>
        <w:t>impacted on the health and wellbeing of young mothers and included limitations of current models of health care, issues of racism and stereotypi</w:t>
      </w:r>
      <w:r>
        <w:rPr>
          <w:rFonts w:ascii="Calibri Light" w:hAnsi="Calibri Light"/>
        </w:rPr>
        <w:t>ng, and the non-protected Special Category Visa (SCV) conditions</w:t>
      </w:r>
      <w:r w:rsidRPr="00591B80">
        <w:rPr>
          <w:rFonts w:ascii="Calibri Light" w:hAnsi="Calibri Light"/>
        </w:rPr>
        <w:t xml:space="preserve"> that </w:t>
      </w:r>
      <w:r>
        <w:rPr>
          <w:rFonts w:ascii="Calibri Light" w:hAnsi="Calibri Light"/>
        </w:rPr>
        <w:t>limit</w:t>
      </w:r>
      <w:r w:rsidRPr="00591B80">
        <w:rPr>
          <w:rFonts w:ascii="Calibri Light" w:hAnsi="Calibri Light"/>
        </w:rPr>
        <w:t xml:space="preserve"> access to equitable health </w:t>
      </w:r>
      <w:r>
        <w:rPr>
          <w:rFonts w:ascii="Calibri Light" w:hAnsi="Calibri Light"/>
        </w:rPr>
        <w:t xml:space="preserve">and social </w:t>
      </w:r>
      <w:r w:rsidRPr="00591B80">
        <w:rPr>
          <w:rFonts w:ascii="Calibri Light" w:hAnsi="Calibri Light"/>
        </w:rPr>
        <w:t xml:space="preserve">care for </w:t>
      </w:r>
      <w:r>
        <w:rPr>
          <w:rFonts w:ascii="Calibri Light" w:hAnsi="Calibri Light"/>
        </w:rPr>
        <w:t>Pasifika</w:t>
      </w:r>
      <w:r w:rsidRPr="00591B80">
        <w:rPr>
          <w:rFonts w:ascii="Calibri Light" w:hAnsi="Calibri Light"/>
        </w:rPr>
        <w:t xml:space="preserve"> mothers and their children.</w:t>
      </w:r>
    </w:p>
    <w:p w14:paraId="679771FE" w14:textId="77777777" w:rsidR="00090042" w:rsidRPr="00AC3AA2" w:rsidRDefault="00090042" w:rsidP="00090042">
      <w:pPr>
        <w:pStyle w:val="Heading3"/>
        <w:rPr>
          <w:rFonts w:ascii="Calibri Light" w:hAnsi="Calibri Light"/>
          <w:b w:val="0"/>
          <w:color w:val="auto"/>
          <w:sz w:val="28"/>
          <w:szCs w:val="28"/>
        </w:rPr>
      </w:pPr>
      <w:bookmarkStart w:id="11" w:name="_Toc510856765"/>
      <w:r w:rsidRPr="00AC3AA2">
        <w:rPr>
          <w:color w:val="auto"/>
        </w:rPr>
        <w:t>Policy and practice recommendations</w:t>
      </w:r>
      <w:bookmarkEnd w:id="11"/>
    </w:p>
    <w:p w14:paraId="37FD0C78" w14:textId="77777777" w:rsidR="00090042" w:rsidRPr="00D57488" w:rsidRDefault="00090042" w:rsidP="00090042">
      <w:pPr>
        <w:rPr>
          <w:rFonts w:ascii="Calibri Light" w:hAnsi="Calibri Light"/>
          <w:b/>
          <w:sz w:val="28"/>
          <w:szCs w:val="28"/>
        </w:rPr>
      </w:pPr>
    </w:p>
    <w:p w14:paraId="01D4205A" w14:textId="77777777" w:rsidR="00090042" w:rsidRDefault="00090042" w:rsidP="00090042">
      <w:pPr>
        <w:rPr>
          <w:rFonts w:ascii="Calibri Light" w:hAnsi="Calibri Light"/>
        </w:rPr>
      </w:pPr>
      <w:r>
        <w:rPr>
          <w:rFonts w:ascii="Calibri Light" w:hAnsi="Calibri Light"/>
        </w:rPr>
        <w:t>Based on the findings of this research project, we make the following policy and practice recommendations:</w:t>
      </w:r>
    </w:p>
    <w:p w14:paraId="41E9DE7C" w14:textId="77777777" w:rsidR="00090042" w:rsidRDefault="00090042" w:rsidP="00090042">
      <w:pPr>
        <w:rPr>
          <w:rFonts w:ascii="Calibri Light" w:hAnsi="Calibri Light"/>
        </w:rPr>
      </w:pPr>
    </w:p>
    <w:p w14:paraId="440900F5" w14:textId="77777777" w:rsidR="00090042" w:rsidRPr="00E57FC7" w:rsidRDefault="00090042" w:rsidP="00090042">
      <w:pPr>
        <w:pStyle w:val="ListParagraph"/>
        <w:numPr>
          <w:ilvl w:val="0"/>
          <w:numId w:val="7"/>
        </w:numPr>
        <w:rPr>
          <w:rFonts w:ascii="Calibri Light" w:hAnsi="Calibri Light"/>
        </w:rPr>
      </w:pPr>
      <w:r>
        <w:rPr>
          <w:rFonts w:ascii="Calibri Light" w:hAnsi="Calibri Light"/>
        </w:rPr>
        <w:t xml:space="preserve">Local government areas with significant numbers of Pasifika should </w:t>
      </w:r>
      <w:r w:rsidRPr="00E57FC7">
        <w:rPr>
          <w:rFonts w:ascii="Calibri Light" w:hAnsi="Calibri Light"/>
        </w:rPr>
        <w:t>consider employing Pasifika cultural/outreach workers to liaise with Maternal &amp; Child Health Services and young Pasifika mums</w:t>
      </w:r>
      <w:r>
        <w:rPr>
          <w:rFonts w:ascii="Calibri Light" w:hAnsi="Calibri Light"/>
        </w:rPr>
        <w:t xml:space="preserve"> for the provision of accessible, inclusive and culturally appropriate services</w:t>
      </w:r>
    </w:p>
    <w:p w14:paraId="2876938B" w14:textId="77777777" w:rsidR="00090042" w:rsidRPr="00E57FC7" w:rsidRDefault="00090042" w:rsidP="00090042">
      <w:pPr>
        <w:rPr>
          <w:rFonts w:ascii="Calibri Light" w:hAnsi="Calibri Light"/>
        </w:rPr>
      </w:pPr>
    </w:p>
    <w:p w14:paraId="6806FB7C" w14:textId="77777777" w:rsidR="00090042" w:rsidRPr="00E57FC7" w:rsidRDefault="00090042" w:rsidP="00090042">
      <w:pPr>
        <w:pStyle w:val="ListParagraph"/>
        <w:numPr>
          <w:ilvl w:val="0"/>
          <w:numId w:val="7"/>
        </w:numPr>
        <w:rPr>
          <w:rFonts w:ascii="Calibri Light" w:hAnsi="Calibri Light"/>
        </w:rPr>
      </w:pPr>
      <w:r>
        <w:rPr>
          <w:rFonts w:ascii="Calibri Light" w:hAnsi="Calibri Light"/>
        </w:rPr>
        <w:t>Local government areas with significant numbers of Pasifika, in consultation with Pasifika community members,</w:t>
      </w:r>
      <w:r w:rsidRPr="00E57FC7">
        <w:rPr>
          <w:rFonts w:ascii="Calibri Light" w:hAnsi="Calibri Light"/>
        </w:rPr>
        <w:t xml:space="preserve"> </w:t>
      </w:r>
      <w:r>
        <w:rPr>
          <w:rFonts w:ascii="Calibri Light" w:hAnsi="Calibri Light"/>
        </w:rPr>
        <w:t xml:space="preserve">should </w:t>
      </w:r>
      <w:r w:rsidRPr="00E57FC7">
        <w:rPr>
          <w:rFonts w:ascii="Calibri Light" w:hAnsi="Calibri Light"/>
        </w:rPr>
        <w:t>consider setting up an online information portal that includes a directory of culturally supported playgroups</w:t>
      </w:r>
      <w:r>
        <w:rPr>
          <w:rFonts w:ascii="Calibri Light" w:hAnsi="Calibri Light"/>
        </w:rPr>
        <w:t xml:space="preserve"> (including Pasifika-led playgroups), childcare and mental health </w:t>
      </w:r>
      <w:r w:rsidRPr="00E57FC7">
        <w:rPr>
          <w:rFonts w:ascii="Calibri Light" w:hAnsi="Calibri Light"/>
        </w:rPr>
        <w:t>services</w:t>
      </w:r>
      <w:r>
        <w:rPr>
          <w:rFonts w:ascii="Calibri Light" w:hAnsi="Calibri Light"/>
        </w:rPr>
        <w:t>,</w:t>
      </w:r>
      <w:r w:rsidRPr="00E57FC7">
        <w:rPr>
          <w:rFonts w:ascii="Calibri Light" w:hAnsi="Calibri Light"/>
        </w:rPr>
        <w:t xml:space="preserve"> sexual and reproductive health</w:t>
      </w:r>
      <w:r>
        <w:rPr>
          <w:rFonts w:ascii="Calibri Light" w:hAnsi="Calibri Light"/>
        </w:rPr>
        <w:t xml:space="preserve"> services</w:t>
      </w:r>
      <w:r w:rsidRPr="00E57FC7">
        <w:rPr>
          <w:rFonts w:ascii="Calibri Light" w:hAnsi="Calibri Light"/>
        </w:rPr>
        <w:t xml:space="preserve">, </w:t>
      </w:r>
      <w:r>
        <w:rPr>
          <w:rFonts w:ascii="Calibri Light" w:hAnsi="Calibri Light"/>
        </w:rPr>
        <w:t xml:space="preserve">careers counselling, </w:t>
      </w:r>
      <w:r w:rsidRPr="00E57FC7">
        <w:rPr>
          <w:rFonts w:ascii="Calibri Light" w:hAnsi="Calibri Light"/>
        </w:rPr>
        <w:t>emergency accommodation and other services for young Pasifika mothers</w:t>
      </w:r>
      <w:r>
        <w:rPr>
          <w:rFonts w:ascii="Calibri Light" w:hAnsi="Calibri Light"/>
        </w:rPr>
        <w:t>.</w:t>
      </w:r>
      <w:r w:rsidRPr="007E3217">
        <w:rPr>
          <w:rFonts w:ascii="Calibri Light" w:hAnsi="Calibri Light"/>
        </w:rPr>
        <w:t xml:space="preserve"> </w:t>
      </w:r>
      <w:r>
        <w:rPr>
          <w:rFonts w:ascii="Calibri Light" w:hAnsi="Calibri Light"/>
        </w:rPr>
        <w:t>The information portal also needs to include information specifically for carer/kin mothers</w:t>
      </w:r>
      <w:r w:rsidRPr="00E57FC7">
        <w:rPr>
          <w:rFonts w:ascii="Calibri Light" w:hAnsi="Calibri Light"/>
        </w:rPr>
        <w:t xml:space="preserve">. Maternal &amp; Child Health nurses could promote this site </w:t>
      </w:r>
      <w:r>
        <w:rPr>
          <w:rFonts w:ascii="Calibri Light" w:hAnsi="Calibri Light"/>
        </w:rPr>
        <w:t>during</w:t>
      </w:r>
      <w:r w:rsidRPr="00E57FC7">
        <w:rPr>
          <w:rFonts w:ascii="Calibri Light" w:hAnsi="Calibri Light"/>
        </w:rPr>
        <w:t xml:space="preserve"> their first home visit</w:t>
      </w:r>
    </w:p>
    <w:p w14:paraId="6EEAA287" w14:textId="77777777" w:rsidR="00090042" w:rsidRPr="00E57FC7" w:rsidRDefault="00090042" w:rsidP="00090042">
      <w:pPr>
        <w:rPr>
          <w:rFonts w:ascii="Calibri Light" w:hAnsi="Calibri Light"/>
        </w:rPr>
      </w:pPr>
    </w:p>
    <w:p w14:paraId="3A6A171F" w14:textId="77777777" w:rsidR="00090042" w:rsidRPr="00E57FC7" w:rsidRDefault="00090042" w:rsidP="00090042">
      <w:pPr>
        <w:pStyle w:val="ListParagraph"/>
        <w:numPr>
          <w:ilvl w:val="0"/>
          <w:numId w:val="7"/>
        </w:numPr>
        <w:rPr>
          <w:rFonts w:ascii="Calibri Light" w:hAnsi="Calibri Light"/>
        </w:rPr>
      </w:pPr>
      <w:r>
        <w:rPr>
          <w:rFonts w:ascii="Calibri Light" w:hAnsi="Calibri Light"/>
        </w:rPr>
        <w:t xml:space="preserve">Local government areas with significant numbers of Pasifika should </w:t>
      </w:r>
      <w:r w:rsidRPr="00E57FC7">
        <w:rPr>
          <w:rFonts w:ascii="Calibri Light" w:hAnsi="Calibri Light"/>
        </w:rPr>
        <w:t xml:space="preserve">consider </w:t>
      </w:r>
      <w:r>
        <w:rPr>
          <w:rFonts w:ascii="Calibri Light" w:hAnsi="Calibri Light"/>
        </w:rPr>
        <w:t xml:space="preserve">the provision </w:t>
      </w:r>
      <w:r w:rsidRPr="00E57FC7">
        <w:rPr>
          <w:rFonts w:ascii="Calibri Light" w:hAnsi="Calibri Light"/>
        </w:rPr>
        <w:t xml:space="preserve">of community-led and peer-led educational and parenting programs for Pasifika </w:t>
      </w:r>
      <w:r>
        <w:rPr>
          <w:rFonts w:ascii="Calibri Light" w:hAnsi="Calibri Light"/>
        </w:rPr>
        <w:t>mothers</w:t>
      </w:r>
      <w:r w:rsidRPr="00E57FC7">
        <w:rPr>
          <w:rFonts w:ascii="Calibri Light" w:hAnsi="Calibri Light"/>
        </w:rPr>
        <w:t xml:space="preserve"> and their children</w:t>
      </w:r>
    </w:p>
    <w:p w14:paraId="1305C054" w14:textId="77777777" w:rsidR="00090042" w:rsidRPr="00E57FC7" w:rsidRDefault="00090042" w:rsidP="00090042">
      <w:pPr>
        <w:rPr>
          <w:rFonts w:ascii="Calibri Light" w:hAnsi="Calibri Light"/>
        </w:rPr>
      </w:pPr>
    </w:p>
    <w:p w14:paraId="5EB0159B" w14:textId="77777777" w:rsidR="00090042" w:rsidRPr="00E57FC7" w:rsidRDefault="00090042" w:rsidP="00090042">
      <w:pPr>
        <w:pStyle w:val="ListParagraph"/>
        <w:numPr>
          <w:ilvl w:val="0"/>
          <w:numId w:val="7"/>
        </w:numPr>
        <w:rPr>
          <w:rFonts w:ascii="Calibri Light" w:hAnsi="Calibri Light"/>
        </w:rPr>
      </w:pPr>
      <w:r>
        <w:rPr>
          <w:rFonts w:ascii="Calibri Light" w:hAnsi="Calibri Light"/>
        </w:rPr>
        <w:t>The researchers will r</w:t>
      </w:r>
      <w:r w:rsidRPr="00E57FC7">
        <w:rPr>
          <w:rFonts w:ascii="Calibri Light" w:hAnsi="Calibri Light"/>
        </w:rPr>
        <w:t xml:space="preserve">equest </w:t>
      </w:r>
      <w:r>
        <w:rPr>
          <w:rFonts w:ascii="Calibri Light" w:hAnsi="Calibri Light"/>
        </w:rPr>
        <w:t xml:space="preserve">a </w:t>
      </w:r>
      <w:r w:rsidRPr="00E57FC7">
        <w:rPr>
          <w:rFonts w:ascii="Calibri Light" w:hAnsi="Calibri Light"/>
        </w:rPr>
        <w:t>meeting with the Victorian Commissioner for Children</w:t>
      </w:r>
      <w:r>
        <w:rPr>
          <w:rFonts w:ascii="Calibri Light" w:hAnsi="Calibri Light"/>
        </w:rPr>
        <w:t xml:space="preserve"> and Young People</w:t>
      </w:r>
      <w:r w:rsidRPr="00E57FC7">
        <w:rPr>
          <w:rFonts w:ascii="Calibri Light" w:hAnsi="Calibri Light"/>
        </w:rPr>
        <w:t>, Liana Buchanan</w:t>
      </w:r>
      <w:r>
        <w:rPr>
          <w:rFonts w:ascii="Calibri Light" w:hAnsi="Calibri Light"/>
        </w:rPr>
        <w:t>,</w:t>
      </w:r>
      <w:r w:rsidRPr="00E57FC7">
        <w:rPr>
          <w:rFonts w:ascii="Calibri Light" w:hAnsi="Calibri Light"/>
        </w:rPr>
        <w:t xml:space="preserve"> to raise the health impact of restricted </w:t>
      </w:r>
      <w:r>
        <w:rPr>
          <w:rFonts w:ascii="Calibri Light" w:hAnsi="Calibri Light"/>
        </w:rPr>
        <w:t xml:space="preserve">National Disability Insurance Scheme (NDIS) </w:t>
      </w:r>
      <w:r w:rsidRPr="00E57FC7">
        <w:rPr>
          <w:rFonts w:ascii="Calibri Light" w:hAnsi="Calibri Light"/>
        </w:rPr>
        <w:t xml:space="preserve">access to medical and early intervention </w:t>
      </w:r>
      <w:r>
        <w:rPr>
          <w:rFonts w:ascii="Calibri Light" w:hAnsi="Calibri Light"/>
        </w:rPr>
        <w:t xml:space="preserve">services </w:t>
      </w:r>
      <w:r w:rsidRPr="00E57FC7">
        <w:rPr>
          <w:rFonts w:ascii="Calibri Light" w:hAnsi="Calibri Light"/>
        </w:rPr>
        <w:t xml:space="preserve">for babies and children of parents on </w:t>
      </w:r>
      <w:r>
        <w:rPr>
          <w:rFonts w:ascii="Calibri Light" w:hAnsi="Calibri Light"/>
        </w:rPr>
        <w:t xml:space="preserve">non-protected Special Category </w:t>
      </w:r>
      <w:r w:rsidRPr="00E57FC7">
        <w:rPr>
          <w:rFonts w:ascii="Calibri Light" w:hAnsi="Calibri Light"/>
        </w:rPr>
        <w:t>visas</w:t>
      </w:r>
      <w:r>
        <w:rPr>
          <w:rFonts w:ascii="Calibri Light" w:hAnsi="Calibri Light"/>
        </w:rPr>
        <w:t>.</w:t>
      </w:r>
    </w:p>
    <w:p w14:paraId="6DE5140F" w14:textId="77777777" w:rsidR="00090042" w:rsidRPr="00090042" w:rsidRDefault="00090042" w:rsidP="00090042"/>
    <w:p w14:paraId="335B3725" w14:textId="77777777" w:rsidR="009C4A07" w:rsidRDefault="009C4A07" w:rsidP="001E6471">
      <w:pPr>
        <w:pStyle w:val="Heading2"/>
      </w:pPr>
      <w:bookmarkStart w:id="12" w:name="_Toc510856766"/>
      <w:r w:rsidRPr="00573EFB">
        <w:lastRenderedPageBreak/>
        <w:t>BACKGROUND</w:t>
      </w:r>
      <w:bookmarkEnd w:id="12"/>
    </w:p>
    <w:p w14:paraId="2F3BC974" w14:textId="77777777" w:rsidR="00EB4E9D" w:rsidRPr="00573EFB" w:rsidRDefault="00EB4E9D">
      <w:pPr>
        <w:rPr>
          <w:rFonts w:ascii="Calibri Light" w:hAnsi="Calibri Light"/>
          <w:color w:val="365F91" w:themeColor="accent1" w:themeShade="BF"/>
          <w:sz w:val="28"/>
          <w:szCs w:val="28"/>
        </w:rPr>
      </w:pPr>
    </w:p>
    <w:p w14:paraId="1F7DA36A" w14:textId="23AA2CA0" w:rsidR="00F565E0" w:rsidRDefault="00C67823" w:rsidP="00F565E0">
      <w:pPr>
        <w:rPr>
          <w:rFonts w:ascii="Calibri Light" w:hAnsi="Calibri Light"/>
        </w:rPr>
      </w:pPr>
      <w:r>
        <w:rPr>
          <w:rFonts w:ascii="Calibri Light" w:hAnsi="Calibri Light"/>
        </w:rPr>
        <w:t xml:space="preserve">Young </w:t>
      </w:r>
      <w:r w:rsidR="00796A31">
        <w:rPr>
          <w:rFonts w:ascii="Calibri Light" w:hAnsi="Calibri Light"/>
        </w:rPr>
        <w:t>mothers</w:t>
      </w:r>
      <w:r>
        <w:rPr>
          <w:rFonts w:ascii="Calibri Light" w:hAnsi="Calibri Light"/>
        </w:rPr>
        <w:t xml:space="preserve"> fall between the gaps in the research literature and policy discussion on youth and parenthood. </w:t>
      </w:r>
      <w:r w:rsidR="00F565E0">
        <w:rPr>
          <w:rFonts w:ascii="Calibri Light" w:hAnsi="Calibri Light"/>
        </w:rPr>
        <w:t xml:space="preserve">In official and academic writing young </w:t>
      </w:r>
      <w:r w:rsidR="003E1F30">
        <w:rPr>
          <w:rFonts w:ascii="Calibri Light" w:hAnsi="Calibri Light"/>
        </w:rPr>
        <w:t>people</w:t>
      </w:r>
      <w:r w:rsidR="00F565E0">
        <w:rPr>
          <w:rFonts w:ascii="Calibri Light" w:hAnsi="Calibri Light"/>
        </w:rPr>
        <w:t xml:space="preserve"> are commonly viewed through the lenses of ‘</w:t>
      </w:r>
      <w:r w:rsidR="003E1F30">
        <w:rPr>
          <w:rFonts w:ascii="Calibri Light" w:hAnsi="Calibri Light"/>
        </w:rPr>
        <w:t>vulnerability’</w:t>
      </w:r>
      <w:r w:rsidR="00F565E0">
        <w:rPr>
          <w:rFonts w:ascii="Calibri Light" w:hAnsi="Calibri Light"/>
        </w:rPr>
        <w:t xml:space="preserve"> </w:t>
      </w:r>
      <w:r>
        <w:rPr>
          <w:rFonts w:ascii="Calibri Light" w:hAnsi="Calibri Light"/>
        </w:rPr>
        <w:t>and ‘risk’ (Brand et al, 2015)</w:t>
      </w:r>
      <w:r w:rsidR="00F565E0">
        <w:rPr>
          <w:rFonts w:ascii="Calibri Light" w:hAnsi="Calibri Light"/>
        </w:rPr>
        <w:t>.</w:t>
      </w:r>
      <w:r>
        <w:rPr>
          <w:rFonts w:ascii="Calibri Light" w:hAnsi="Calibri Light"/>
        </w:rPr>
        <w:t xml:space="preserve"> </w:t>
      </w:r>
      <w:r w:rsidR="003E1F30">
        <w:rPr>
          <w:rFonts w:ascii="Calibri Light" w:hAnsi="Calibri Light"/>
        </w:rPr>
        <w:t>Thes</w:t>
      </w:r>
      <w:r w:rsidR="00063764">
        <w:rPr>
          <w:rFonts w:ascii="Calibri Light" w:hAnsi="Calibri Light"/>
        </w:rPr>
        <w:t xml:space="preserve">e deficit constructions </w:t>
      </w:r>
      <w:r w:rsidR="003E1F30">
        <w:rPr>
          <w:rFonts w:ascii="Calibri Light" w:hAnsi="Calibri Light"/>
        </w:rPr>
        <w:t xml:space="preserve">are also extended to </w:t>
      </w:r>
      <w:r w:rsidR="00063764">
        <w:rPr>
          <w:rFonts w:ascii="Calibri Light" w:hAnsi="Calibri Light"/>
        </w:rPr>
        <w:t>portrayals of young mothers</w:t>
      </w:r>
      <w:r w:rsidR="003E1F30">
        <w:rPr>
          <w:rFonts w:ascii="Calibri Light" w:hAnsi="Calibri Light"/>
        </w:rPr>
        <w:t xml:space="preserve">. </w:t>
      </w:r>
      <w:r>
        <w:rPr>
          <w:rFonts w:ascii="Calibri Light" w:hAnsi="Calibri Light"/>
        </w:rPr>
        <w:t xml:space="preserve">The perspectives of young </w:t>
      </w:r>
      <w:r w:rsidR="00B36A28">
        <w:rPr>
          <w:rFonts w:ascii="Calibri Light" w:hAnsi="Calibri Light"/>
        </w:rPr>
        <w:t>mothers</w:t>
      </w:r>
      <w:r w:rsidR="00063764">
        <w:rPr>
          <w:rFonts w:ascii="Calibri Light" w:hAnsi="Calibri Light"/>
        </w:rPr>
        <w:t>,</w:t>
      </w:r>
      <w:r>
        <w:rPr>
          <w:rFonts w:ascii="Calibri Light" w:hAnsi="Calibri Light"/>
        </w:rPr>
        <w:t xml:space="preserve"> the </w:t>
      </w:r>
      <w:r w:rsidR="007B3A06">
        <w:rPr>
          <w:rFonts w:ascii="Calibri Light" w:hAnsi="Calibri Light"/>
        </w:rPr>
        <w:t>transformative potential</w:t>
      </w:r>
      <w:r>
        <w:rPr>
          <w:rFonts w:ascii="Calibri Light" w:hAnsi="Calibri Light"/>
        </w:rPr>
        <w:t xml:space="preserve"> of young </w:t>
      </w:r>
      <w:r w:rsidR="00B36A28">
        <w:rPr>
          <w:rFonts w:ascii="Calibri Light" w:hAnsi="Calibri Light"/>
        </w:rPr>
        <w:t xml:space="preserve">motherhood </w:t>
      </w:r>
      <w:r w:rsidR="00063764">
        <w:rPr>
          <w:rFonts w:ascii="Calibri Light" w:hAnsi="Calibri Light"/>
        </w:rPr>
        <w:t>and the broader contexts in which motherhood is experienced</w:t>
      </w:r>
      <w:r>
        <w:rPr>
          <w:rFonts w:ascii="Calibri Light" w:hAnsi="Calibri Light"/>
        </w:rPr>
        <w:t xml:space="preserve"> are not </w:t>
      </w:r>
      <w:r w:rsidR="00063764">
        <w:rPr>
          <w:rFonts w:ascii="Calibri Light" w:hAnsi="Calibri Light"/>
        </w:rPr>
        <w:t>sufficiently analysed in the literature</w:t>
      </w:r>
      <w:r>
        <w:rPr>
          <w:rFonts w:ascii="Calibri Light" w:hAnsi="Calibri Light"/>
        </w:rPr>
        <w:t>.</w:t>
      </w:r>
      <w:r w:rsidR="008F2939" w:rsidRPr="008F2939">
        <w:rPr>
          <w:rFonts w:ascii="Calibri Light" w:hAnsi="Calibri Light"/>
        </w:rPr>
        <w:t xml:space="preserve"> </w:t>
      </w:r>
      <w:r w:rsidR="008F2939" w:rsidRPr="00EB4E9D">
        <w:rPr>
          <w:rFonts w:ascii="Calibri Light" w:hAnsi="Calibri Light"/>
        </w:rPr>
        <w:t xml:space="preserve">This </w:t>
      </w:r>
      <w:r w:rsidR="00464FAF">
        <w:rPr>
          <w:rFonts w:ascii="Calibri Light" w:hAnsi="Calibri Light"/>
        </w:rPr>
        <w:t>multi</w:t>
      </w:r>
      <w:r w:rsidR="008F2939" w:rsidRPr="00EB4E9D">
        <w:rPr>
          <w:rFonts w:ascii="Calibri Light" w:hAnsi="Calibri Light"/>
        </w:rPr>
        <w:t xml:space="preserve">disciplinary, community-engaged project </w:t>
      </w:r>
      <w:r w:rsidR="008F2939">
        <w:rPr>
          <w:rFonts w:ascii="Calibri Light" w:hAnsi="Calibri Light"/>
        </w:rPr>
        <w:t>aimed to investigate the parenting experiences of young Pasifika mothers in Melbourne, Australia</w:t>
      </w:r>
      <w:r w:rsidR="00B36A28">
        <w:rPr>
          <w:rFonts w:ascii="Calibri Light" w:hAnsi="Calibri Light"/>
        </w:rPr>
        <w:t xml:space="preserve"> by foregrounding the voices of young Pasifika mothers</w:t>
      </w:r>
      <w:r w:rsidR="008F2939">
        <w:rPr>
          <w:rFonts w:ascii="Calibri Light" w:hAnsi="Calibri Light"/>
        </w:rPr>
        <w:t>.</w:t>
      </w:r>
    </w:p>
    <w:p w14:paraId="31F2DE85" w14:textId="77777777" w:rsidR="00F565E0" w:rsidRDefault="00F565E0" w:rsidP="00F565E0">
      <w:pPr>
        <w:rPr>
          <w:rFonts w:ascii="Calibri Light" w:hAnsi="Calibri Light"/>
        </w:rPr>
      </w:pPr>
    </w:p>
    <w:p w14:paraId="38BCE46F" w14:textId="5E12AD46" w:rsidR="00381BD6" w:rsidRDefault="004852CC">
      <w:pPr>
        <w:rPr>
          <w:rFonts w:ascii="Calibri Light" w:hAnsi="Calibri Light"/>
        </w:rPr>
      </w:pPr>
      <w:r>
        <w:rPr>
          <w:rFonts w:ascii="Calibri Light" w:hAnsi="Calibri Light"/>
        </w:rPr>
        <w:t>Pasifika communities in Australia have migrated directly from countries in Oceania or via Aotearoa/New Zealand, and are predominantly of Polynesian heritage.</w:t>
      </w:r>
      <w:r w:rsidR="00F565E0" w:rsidRPr="00F565E0">
        <w:rPr>
          <w:rFonts w:ascii="Calibri Light" w:hAnsi="Calibri Light"/>
        </w:rPr>
        <w:t xml:space="preserve"> </w:t>
      </w:r>
      <w:r w:rsidR="00F565E0" w:rsidRPr="001F33BB">
        <w:rPr>
          <w:rFonts w:ascii="Calibri Light" w:hAnsi="Calibri Light"/>
        </w:rPr>
        <w:t xml:space="preserve">The Pasifika population in Australia is a youthful one </w:t>
      </w:r>
      <w:r w:rsidR="00FF0C3E">
        <w:rPr>
          <w:rFonts w:ascii="Calibri Light" w:hAnsi="Calibri Light"/>
        </w:rPr>
        <w:t>with most of the population</w:t>
      </w:r>
      <w:r w:rsidR="00F565E0" w:rsidRPr="001F33BB">
        <w:rPr>
          <w:rFonts w:ascii="Calibri Light" w:hAnsi="Calibri Light"/>
        </w:rPr>
        <w:t xml:space="preserve"> between the ages of 0-24 (Ravulo</w:t>
      </w:r>
      <w:r w:rsidR="00F565E0">
        <w:rPr>
          <w:rFonts w:ascii="Calibri Light" w:hAnsi="Calibri Light"/>
        </w:rPr>
        <w:t>, 2015</w:t>
      </w:r>
      <w:r w:rsidR="00F565E0" w:rsidRPr="001F33BB">
        <w:rPr>
          <w:rFonts w:ascii="Calibri Light" w:hAnsi="Calibri Light"/>
        </w:rPr>
        <w:t xml:space="preserve">). </w:t>
      </w:r>
      <w:r w:rsidR="002A5FA6">
        <w:rPr>
          <w:rFonts w:ascii="Calibri Light" w:hAnsi="Calibri Light"/>
        </w:rPr>
        <w:t>Pasifika youth have been the focus of a limited amount of research in Australia</w:t>
      </w:r>
      <w:r w:rsidR="00FF0C3E">
        <w:rPr>
          <w:rFonts w:ascii="Calibri Light" w:hAnsi="Calibri Light"/>
        </w:rPr>
        <w:t xml:space="preserve">, with an emphasis on the challenges faced by this group. </w:t>
      </w:r>
      <w:r w:rsidR="002A5FA6">
        <w:rPr>
          <w:rFonts w:ascii="Calibri Light" w:hAnsi="Calibri Light"/>
        </w:rPr>
        <w:t xml:space="preserve"> </w:t>
      </w:r>
      <w:r w:rsidR="00F565E0">
        <w:rPr>
          <w:rFonts w:ascii="Calibri Light" w:hAnsi="Calibri Light"/>
        </w:rPr>
        <w:t>Unfortunately</w:t>
      </w:r>
      <w:r w:rsidR="00F565E0" w:rsidRPr="001F33BB">
        <w:rPr>
          <w:rFonts w:ascii="Calibri Light" w:hAnsi="Calibri Light"/>
        </w:rPr>
        <w:t xml:space="preserve">, the voices of young Pasifika mothers are largely </w:t>
      </w:r>
      <w:r w:rsidR="00F565E0">
        <w:rPr>
          <w:rFonts w:ascii="Calibri Light" w:hAnsi="Calibri Light"/>
        </w:rPr>
        <w:t>missing</w:t>
      </w:r>
      <w:r w:rsidR="00F565E0" w:rsidRPr="001F33BB">
        <w:rPr>
          <w:rFonts w:ascii="Calibri Light" w:hAnsi="Calibri Light"/>
        </w:rPr>
        <w:t xml:space="preserve"> in the Australian literature on Pasifika youth and on </w:t>
      </w:r>
      <w:r w:rsidR="008F2939">
        <w:rPr>
          <w:rFonts w:ascii="Calibri Light" w:hAnsi="Calibri Light"/>
        </w:rPr>
        <w:t>Pasifika health</w:t>
      </w:r>
      <w:r w:rsidR="00F565E0" w:rsidRPr="001F33BB">
        <w:rPr>
          <w:rFonts w:ascii="Calibri Light" w:hAnsi="Calibri Light"/>
        </w:rPr>
        <w:t xml:space="preserve">. </w:t>
      </w:r>
      <w:r w:rsidR="00F565E0">
        <w:rPr>
          <w:rFonts w:ascii="Calibri Light" w:hAnsi="Calibri Light"/>
        </w:rPr>
        <w:t>In this study we aim to shift away from notions of vulnerability and risk and focus instead on the strengths and resources young women bring to their parenting experiences. We also aim to identify the structural and societal barriers that impact on the health and wellbeing of young Pasifika mothers and their children.</w:t>
      </w:r>
    </w:p>
    <w:p w14:paraId="72D7EA46" w14:textId="77777777" w:rsidR="00BB5DC2" w:rsidRDefault="00BB5DC2">
      <w:pPr>
        <w:rPr>
          <w:rFonts w:ascii="Calibri Light" w:hAnsi="Calibri Light"/>
        </w:rPr>
      </w:pPr>
    </w:p>
    <w:p w14:paraId="06D2E987" w14:textId="01E090C5" w:rsidR="00795C0C" w:rsidRDefault="009A6104">
      <w:pPr>
        <w:rPr>
          <w:rFonts w:ascii="Calibri Light" w:hAnsi="Calibri Light"/>
        </w:rPr>
      </w:pPr>
      <w:r>
        <w:rPr>
          <w:rFonts w:ascii="Calibri Light" w:hAnsi="Calibri Light"/>
        </w:rPr>
        <w:t>This research brings together our collective experience as community and university researchers</w:t>
      </w:r>
      <w:r w:rsidR="00E95C36">
        <w:rPr>
          <w:rFonts w:ascii="Calibri Light" w:hAnsi="Calibri Light"/>
        </w:rPr>
        <w:t xml:space="preserve"> in the </w:t>
      </w:r>
      <w:r w:rsidR="00795C0C">
        <w:rPr>
          <w:rFonts w:ascii="Calibri Light" w:hAnsi="Calibri Light"/>
        </w:rPr>
        <w:t xml:space="preserve">areas of public health, medical anthropology, migration and gender studies, education and women’s health. </w:t>
      </w:r>
      <w:r>
        <w:rPr>
          <w:rFonts w:ascii="Calibri Light" w:hAnsi="Calibri Light"/>
        </w:rPr>
        <w:t>All the researchers</w:t>
      </w:r>
      <w:r w:rsidR="00795C0C">
        <w:rPr>
          <w:rFonts w:ascii="Calibri Light" w:hAnsi="Calibri Light"/>
        </w:rPr>
        <w:t xml:space="preserve"> have all worked with Pasifika communities in Oceania, Aotearoa and Australia.</w:t>
      </w:r>
    </w:p>
    <w:p w14:paraId="4232D117" w14:textId="64558521" w:rsidR="00E95C36" w:rsidRDefault="00795C0C">
      <w:pPr>
        <w:rPr>
          <w:rFonts w:ascii="Calibri Light" w:hAnsi="Calibri Light"/>
        </w:rPr>
      </w:pPr>
      <w:r>
        <w:rPr>
          <w:rFonts w:ascii="Calibri Light" w:hAnsi="Calibri Light"/>
        </w:rPr>
        <w:t xml:space="preserve"> </w:t>
      </w:r>
      <w:r w:rsidR="00E95C36">
        <w:rPr>
          <w:rFonts w:ascii="Calibri Light" w:hAnsi="Calibri Light"/>
        </w:rPr>
        <w:t xml:space="preserve"> </w:t>
      </w:r>
    </w:p>
    <w:p w14:paraId="0489C2F4" w14:textId="77777777" w:rsidR="009D7FE6" w:rsidRPr="00573EFB" w:rsidRDefault="009C4A07" w:rsidP="001E6471">
      <w:pPr>
        <w:pStyle w:val="Heading2"/>
      </w:pPr>
      <w:bookmarkStart w:id="13" w:name="_Toc510856767"/>
      <w:r w:rsidRPr="00573EFB">
        <w:t>PROJECT AIMS</w:t>
      </w:r>
      <w:bookmarkEnd w:id="13"/>
    </w:p>
    <w:p w14:paraId="3408BF04" w14:textId="77777777" w:rsidR="009D7FE6" w:rsidRDefault="009D7FE6">
      <w:pPr>
        <w:rPr>
          <w:b/>
        </w:rPr>
      </w:pPr>
    </w:p>
    <w:p w14:paraId="4E94D505" w14:textId="492BF5F7" w:rsidR="009D7FE6" w:rsidRDefault="009578C5">
      <w:pPr>
        <w:rPr>
          <w:rFonts w:ascii="Calibri Light" w:hAnsi="Calibri Light"/>
        </w:rPr>
      </w:pPr>
      <w:r w:rsidRPr="001F33BB">
        <w:rPr>
          <w:rFonts w:ascii="Calibri Light" w:hAnsi="Calibri Light"/>
        </w:rPr>
        <w:t>The project aimed to identify the factors contributing to the health and wellbeing of young Pasifika mothers</w:t>
      </w:r>
      <w:r w:rsidR="00E01852">
        <w:rPr>
          <w:rFonts w:ascii="Calibri Light" w:hAnsi="Calibri Light"/>
        </w:rPr>
        <w:t xml:space="preserve"> by analyzing their motherhood practices and exploring their understandings of motherhood.</w:t>
      </w:r>
      <w:r w:rsidR="00BB5DC2">
        <w:rPr>
          <w:rFonts w:ascii="Calibri Light" w:hAnsi="Calibri Light"/>
        </w:rPr>
        <w:t xml:space="preserve"> The project also aimed to highlight the complexities of young parenthood in culturally diverse societies.</w:t>
      </w:r>
    </w:p>
    <w:p w14:paraId="344060B0" w14:textId="77777777" w:rsidR="00BD19B7" w:rsidRDefault="00BD19B7">
      <w:pPr>
        <w:rPr>
          <w:rFonts w:ascii="Calibri Light" w:hAnsi="Calibri Light"/>
        </w:rPr>
      </w:pPr>
    </w:p>
    <w:p w14:paraId="77FB3C95" w14:textId="1E7E56A6" w:rsidR="00BD19B7" w:rsidRDefault="00873CC2">
      <w:pPr>
        <w:rPr>
          <w:rFonts w:ascii="Calibri Light" w:hAnsi="Calibri Light"/>
        </w:rPr>
      </w:pPr>
      <w:r>
        <w:rPr>
          <w:rFonts w:ascii="Calibri Light" w:hAnsi="Calibri Light"/>
        </w:rPr>
        <w:t>To explore these issues</w:t>
      </w:r>
      <w:r w:rsidR="00BD19B7">
        <w:rPr>
          <w:rFonts w:ascii="Calibri Light" w:hAnsi="Calibri Light"/>
        </w:rPr>
        <w:t>, the following research questions were posed</w:t>
      </w:r>
      <w:r w:rsidR="00AF6934">
        <w:rPr>
          <w:rFonts w:ascii="Calibri Light" w:hAnsi="Calibri Light"/>
        </w:rPr>
        <w:t>:</w:t>
      </w:r>
    </w:p>
    <w:p w14:paraId="7C50202E" w14:textId="11A55E6F" w:rsidR="00BD19B7" w:rsidRPr="00070636" w:rsidRDefault="00070636" w:rsidP="00070636">
      <w:pPr>
        <w:pStyle w:val="ListParagraph"/>
        <w:numPr>
          <w:ilvl w:val="0"/>
          <w:numId w:val="4"/>
        </w:numPr>
        <w:rPr>
          <w:rFonts w:ascii="Calibri Light" w:hAnsi="Calibri Light"/>
        </w:rPr>
      </w:pPr>
      <w:r w:rsidRPr="00070636">
        <w:rPr>
          <w:rFonts w:ascii="Calibri Light" w:hAnsi="Calibri Light"/>
        </w:rPr>
        <w:t>How do young Pasifika mothers understand and experience motherhood?</w:t>
      </w:r>
    </w:p>
    <w:p w14:paraId="706AF3BB" w14:textId="7DDD575E" w:rsidR="00070636" w:rsidRDefault="00070636" w:rsidP="00070636">
      <w:pPr>
        <w:pStyle w:val="ListParagraph"/>
        <w:numPr>
          <w:ilvl w:val="0"/>
          <w:numId w:val="4"/>
        </w:numPr>
        <w:rPr>
          <w:rFonts w:ascii="Calibri Light" w:hAnsi="Calibri Light"/>
        </w:rPr>
      </w:pPr>
      <w:r>
        <w:rPr>
          <w:rFonts w:ascii="Calibri Light" w:hAnsi="Calibri Light"/>
        </w:rPr>
        <w:t>What factors contribute to positive experiences of motherhood?</w:t>
      </w:r>
    </w:p>
    <w:p w14:paraId="62915E59" w14:textId="31CDA64E" w:rsidR="00070636" w:rsidRPr="00070636" w:rsidRDefault="00070636" w:rsidP="00070636">
      <w:pPr>
        <w:pStyle w:val="ListParagraph"/>
        <w:numPr>
          <w:ilvl w:val="0"/>
          <w:numId w:val="4"/>
        </w:numPr>
        <w:rPr>
          <w:rFonts w:ascii="Calibri Light" w:hAnsi="Calibri Light"/>
        </w:rPr>
      </w:pPr>
      <w:r>
        <w:rPr>
          <w:rFonts w:ascii="Calibri Light" w:hAnsi="Calibri Light"/>
        </w:rPr>
        <w:t>What factors contribute to negative experiences of motherhood?</w:t>
      </w:r>
    </w:p>
    <w:p w14:paraId="3E76BF16" w14:textId="77777777" w:rsidR="009578C5" w:rsidRDefault="009578C5">
      <w:pPr>
        <w:rPr>
          <w:b/>
        </w:rPr>
      </w:pPr>
    </w:p>
    <w:p w14:paraId="5CD19763" w14:textId="6214B568" w:rsidR="00414568" w:rsidRDefault="000877BC" w:rsidP="00414568">
      <w:pPr>
        <w:rPr>
          <w:rFonts w:ascii="Calibri Light" w:hAnsi="Calibri Light"/>
        </w:rPr>
      </w:pPr>
      <w:r w:rsidRPr="000877BC">
        <w:rPr>
          <w:rFonts w:ascii="Calibri Light" w:hAnsi="Calibri Light"/>
        </w:rPr>
        <w:t xml:space="preserve">The project </w:t>
      </w:r>
      <w:r w:rsidR="00606415">
        <w:rPr>
          <w:rFonts w:ascii="Calibri Light" w:hAnsi="Calibri Light"/>
        </w:rPr>
        <w:t xml:space="preserve">drew on research practices that incorporated Pasifika cultural frameworks and strengths-based approaches. These approaches acknowledged the relational and intergenerational strengths of Pasifika communities and the importance of </w:t>
      </w:r>
      <w:r w:rsidR="00143D36">
        <w:rPr>
          <w:rFonts w:ascii="Calibri Light" w:hAnsi="Calibri Light"/>
        </w:rPr>
        <w:t xml:space="preserve">the Christian </w:t>
      </w:r>
      <w:r w:rsidR="00606415">
        <w:rPr>
          <w:rFonts w:ascii="Calibri Light" w:hAnsi="Calibri Light"/>
        </w:rPr>
        <w:t>faith in the lives of many Pasifika peoples.</w:t>
      </w:r>
      <w:r w:rsidR="00414568">
        <w:rPr>
          <w:rFonts w:ascii="Calibri Light" w:hAnsi="Calibri Light"/>
        </w:rPr>
        <w:t xml:space="preserve"> The </w:t>
      </w:r>
      <w:r w:rsidR="00464FAF">
        <w:rPr>
          <w:rFonts w:ascii="Calibri Light" w:hAnsi="Calibri Light"/>
        </w:rPr>
        <w:t>multidi</w:t>
      </w:r>
      <w:r w:rsidR="00414568">
        <w:rPr>
          <w:rFonts w:ascii="Calibri Light" w:hAnsi="Calibri Light"/>
        </w:rPr>
        <w:t xml:space="preserve">sciplinary perspectives utilised in this study assisted the research team to evaluate the intersections of </w:t>
      </w:r>
      <w:r w:rsidR="00414568">
        <w:rPr>
          <w:rFonts w:ascii="Calibri Light" w:hAnsi="Calibri Light"/>
        </w:rPr>
        <w:lastRenderedPageBreak/>
        <w:t xml:space="preserve">migration, public health, gender and cultural practices to address issues of </w:t>
      </w:r>
      <w:r w:rsidR="00873CC2">
        <w:rPr>
          <w:rFonts w:ascii="Calibri Light" w:hAnsi="Calibri Light"/>
        </w:rPr>
        <w:t>healthcare access</w:t>
      </w:r>
      <w:r w:rsidR="00414568">
        <w:rPr>
          <w:rFonts w:ascii="Calibri Light" w:hAnsi="Calibri Light"/>
        </w:rPr>
        <w:t xml:space="preserve">, </w:t>
      </w:r>
      <w:r w:rsidR="00873CC2">
        <w:rPr>
          <w:rFonts w:ascii="Calibri Light" w:hAnsi="Calibri Light"/>
        </w:rPr>
        <w:t xml:space="preserve">dominant health discourses </w:t>
      </w:r>
      <w:r w:rsidR="007169EA">
        <w:rPr>
          <w:rFonts w:ascii="Calibri Light" w:hAnsi="Calibri Light"/>
        </w:rPr>
        <w:t xml:space="preserve">in relation to parenthood and </w:t>
      </w:r>
      <w:r w:rsidR="004C52F3">
        <w:rPr>
          <w:rFonts w:ascii="Calibri Light" w:hAnsi="Calibri Light"/>
        </w:rPr>
        <w:t>the impact of visa status and immigration programs.</w:t>
      </w:r>
    </w:p>
    <w:p w14:paraId="3FA5E5F6" w14:textId="11CC11BF" w:rsidR="000877BC" w:rsidRDefault="000877BC">
      <w:pPr>
        <w:rPr>
          <w:rFonts w:ascii="Calibri Light" w:hAnsi="Calibri Light"/>
        </w:rPr>
      </w:pPr>
    </w:p>
    <w:p w14:paraId="3EBCEF1E" w14:textId="77777777" w:rsidR="009D7FE6" w:rsidRDefault="009D7FE6" w:rsidP="001E6471">
      <w:pPr>
        <w:pStyle w:val="Heading2"/>
      </w:pPr>
      <w:bookmarkStart w:id="14" w:name="_Toc510856768"/>
      <w:r w:rsidRPr="00573EFB">
        <w:t>METHODS/ETHICS</w:t>
      </w:r>
      <w:bookmarkEnd w:id="14"/>
    </w:p>
    <w:p w14:paraId="6DB52621" w14:textId="59849FBF" w:rsidR="00573EFB" w:rsidRPr="00AC3AA2" w:rsidRDefault="00573EFB" w:rsidP="001E6471">
      <w:pPr>
        <w:pStyle w:val="Heading3"/>
        <w:rPr>
          <w:color w:val="auto"/>
        </w:rPr>
      </w:pPr>
      <w:bookmarkStart w:id="15" w:name="_Toc510856769"/>
      <w:r w:rsidRPr="00AC3AA2">
        <w:rPr>
          <w:color w:val="auto"/>
        </w:rPr>
        <w:t>Identification of the research topic</w:t>
      </w:r>
      <w:bookmarkEnd w:id="15"/>
    </w:p>
    <w:p w14:paraId="6A0C3154" w14:textId="77777777" w:rsidR="00550009" w:rsidRPr="00573EFB" w:rsidRDefault="00550009">
      <w:pPr>
        <w:rPr>
          <w:rFonts w:ascii="Calibri Light" w:hAnsi="Calibri Light"/>
          <w:color w:val="365F91" w:themeColor="accent1" w:themeShade="BF"/>
        </w:rPr>
      </w:pPr>
    </w:p>
    <w:p w14:paraId="36182EFC" w14:textId="758F3749" w:rsidR="002D15F7" w:rsidRDefault="002D15F7">
      <w:pPr>
        <w:rPr>
          <w:rFonts w:ascii="Calibri Light" w:hAnsi="Calibri Light"/>
        </w:rPr>
      </w:pPr>
      <w:r w:rsidRPr="001F33BB">
        <w:rPr>
          <w:rFonts w:ascii="Calibri Light" w:hAnsi="Calibri Light"/>
        </w:rPr>
        <w:t xml:space="preserve">The project topic was </w:t>
      </w:r>
      <w:r w:rsidR="004C52F3">
        <w:rPr>
          <w:rFonts w:ascii="Calibri Light" w:hAnsi="Calibri Light"/>
        </w:rPr>
        <w:t>finalised</w:t>
      </w:r>
      <w:r w:rsidRPr="001F33BB">
        <w:rPr>
          <w:rFonts w:ascii="Calibri Light" w:hAnsi="Calibri Light"/>
        </w:rPr>
        <w:t xml:space="preserve"> </w:t>
      </w:r>
      <w:r w:rsidR="004C52F3">
        <w:rPr>
          <w:rFonts w:ascii="Calibri Light" w:hAnsi="Calibri Light"/>
        </w:rPr>
        <w:t>after consulting</w:t>
      </w:r>
      <w:r w:rsidRPr="001F33BB">
        <w:rPr>
          <w:rFonts w:ascii="Calibri Light" w:hAnsi="Calibri Light"/>
        </w:rPr>
        <w:t xml:space="preserve"> with Pasifika community members, Yoko Ah Kuoi and Dr Irene Paulsen. They have both worked extensively with Pasifika youth in Melbourne’s </w:t>
      </w:r>
      <w:r w:rsidR="004C52F3">
        <w:rPr>
          <w:rFonts w:ascii="Calibri Light" w:hAnsi="Calibri Light"/>
        </w:rPr>
        <w:t>w</w:t>
      </w:r>
      <w:r w:rsidRPr="001F33BB">
        <w:rPr>
          <w:rFonts w:ascii="Calibri Light" w:hAnsi="Calibri Light"/>
        </w:rPr>
        <w:t>est for more than ten years</w:t>
      </w:r>
      <w:r w:rsidR="00530C3E">
        <w:rPr>
          <w:rFonts w:ascii="Calibri Light" w:hAnsi="Calibri Light"/>
        </w:rPr>
        <w:t xml:space="preserve"> and identified the health and wellbeing experiences of young Pasifika mothers as </w:t>
      </w:r>
      <w:r w:rsidR="00EB4E9D">
        <w:rPr>
          <w:rFonts w:ascii="Calibri Light" w:hAnsi="Calibri Light"/>
        </w:rPr>
        <w:t xml:space="preserve">a topic that needed </w:t>
      </w:r>
      <w:r w:rsidR="00BB5DC2">
        <w:rPr>
          <w:rFonts w:ascii="Calibri Light" w:hAnsi="Calibri Light"/>
        </w:rPr>
        <w:t>investigation.</w:t>
      </w:r>
      <w:r w:rsidR="00EB4E9D">
        <w:rPr>
          <w:rFonts w:ascii="Calibri Light" w:hAnsi="Calibri Light"/>
        </w:rPr>
        <w:t xml:space="preserve"> </w:t>
      </w:r>
    </w:p>
    <w:p w14:paraId="756F456E" w14:textId="26354769" w:rsidR="00573EFB" w:rsidRPr="00AC3AA2" w:rsidRDefault="00573EFB" w:rsidP="001E6471">
      <w:pPr>
        <w:pStyle w:val="Heading3"/>
        <w:rPr>
          <w:color w:val="auto"/>
        </w:rPr>
      </w:pPr>
      <w:bookmarkStart w:id="16" w:name="_Toc510856770"/>
      <w:r w:rsidRPr="00AC3AA2">
        <w:rPr>
          <w:color w:val="auto"/>
        </w:rPr>
        <w:t>Recruitment of participants</w:t>
      </w:r>
      <w:bookmarkEnd w:id="16"/>
    </w:p>
    <w:p w14:paraId="75169861" w14:textId="77777777" w:rsidR="00D60665" w:rsidRDefault="00D60665">
      <w:pPr>
        <w:rPr>
          <w:rFonts w:ascii="Calibri Light" w:hAnsi="Calibri Light"/>
        </w:rPr>
      </w:pPr>
    </w:p>
    <w:p w14:paraId="6A52CF5C" w14:textId="6C2247B3" w:rsidR="00D60665" w:rsidRDefault="00D60665" w:rsidP="00D60665">
      <w:pPr>
        <w:rPr>
          <w:rFonts w:ascii="Calibri Light" w:hAnsi="Calibri Light"/>
        </w:rPr>
      </w:pPr>
      <w:r w:rsidRPr="001F33BB">
        <w:rPr>
          <w:rFonts w:ascii="Calibri Light" w:hAnsi="Calibri Light"/>
        </w:rPr>
        <w:t>Recruitment for the project was by contacting Pasifika community members, staff from the Brimbank and Wyndham local government areas and lod</w:t>
      </w:r>
      <w:r w:rsidR="00F55D39">
        <w:rPr>
          <w:rFonts w:ascii="Calibri Light" w:hAnsi="Calibri Light"/>
        </w:rPr>
        <w:t>ging an application with the DH</w:t>
      </w:r>
      <w:r w:rsidRPr="001F33BB">
        <w:rPr>
          <w:rFonts w:ascii="Calibri Light" w:hAnsi="Calibri Light"/>
        </w:rPr>
        <w:t xml:space="preserve">S to interview their staff and clients. </w:t>
      </w:r>
      <w:r w:rsidR="004A6BE4">
        <w:rPr>
          <w:rFonts w:ascii="Calibri Light" w:hAnsi="Calibri Light"/>
        </w:rPr>
        <w:t>A key informant</w:t>
      </w:r>
      <w:r w:rsidRPr="001F33BB">
        <w:rPr>
          <w:rFonts w:ascii="Calibri Light" w:hAnsi="Calibri Light"/>
        </w:rPr>
        <w:t>, who is also a</w:t>
      </w:r>
      <w:r w:rsidR="00A9170E">
        <w:rPr>
          <w:rFonts w:ascii="Calibri Light" w:hAnsi="Calibri Light"/>
        </w:rPr>
        <w:t xml:space="preserve"> young mother, assisted with</w:t>
      </w:r>
      <w:r w:rsidRPr="001F33BB">
        <w:rPr>
          <w:rFonts w:ascii="Calibri Light" w:hAnsi="Calibri Light"/>
        </w:rPr>
        <w:t xml:space="preserve"> recruitment by posting information about the project on her social media pages.</w:t>
      </w:r>
    </w:p>
    <w:p w14:paraId="7EDCCB86" w14:textId="77777777" w:rsidR="00640F48" w:rsidRPr="001F33BB" w:rsidRDefault="00640F48" w:rsidP="00D60665">
      <w:pPr>
        <w:rPr>
          <w:rFonts w:ascii="Calibri Light" w:hAnsi="Calibri Light"/>
        </w:rPr>
      </w:pPr>
    </w:p>
    <w:p w14:paraId="3C6DB1E2" w14:textId="35D3E5C5" w:rsidR="00A9170E" w:rsidRDefault="00FF0C3E">
      <w:pPr>
        <w:rPr>
          <w:rFonts w:ascii="Calibri Light" w:hAnsi="Calibri Light"/>
        </w:rPr>
      </w:pPr>
      <w:r>
        <w:rPr>
          <w:rFonts w:ascii="Calibri Light" w:hAnsi="Calibri Light"/>
        </w:rPr>
        <w:t>Nineteen</w:t>
      </w:r>
      <w:r w:rsidR="002D15F7" w:rsidRPr="001F33BB">
        <w:rPr>
          <w:rFonts w:ascii="Calibri Light" w:hAnsi="Calibri Light"/>
        </w:rPr>
        <w:t xml:space="preserve"> participants were interviewed for this project. They include </w:t>
      </w:r>
      <w:r>
        <w:rPr>
          <w:rFonts w:ascii="Calibri Light" w:hAnsi="Calibri Light"/>
        </w:rPr>
        <w:t>nine</w:t>
      </w:r>
      <w:r w:rsidR="002D15F7" w:rsidRPr="001F33BB">
        <w:rPr>
          <w:rFonts w:ascii="Calibri Light" w:hAnsi="Calibri Light"/>
        </w:rPr>
        <w:t xml:space="preserve"> young mothers ranging in age from 22 to 30</w:t>
      </w:r>
      <w:r w:rsidR="00A17001">
        <w:rPr>
          <w:rFonts w:ascii="Calibri Light" w:hAnsi="Calibri Light"/>
        </w:rPr>
        <w:t xml:space="preserve"> and </w:t>
      </w:r>
      <w:r w:rsidR="008B0319">
        <w:rPr>
          <w:rFonts w:ascii="Calibri Light" w:hAnsi="Calibri Light"/>
        </w:rPr>
        <w:t xml:space="preserve">ten </w:t>
      </w:r>
      <w:r w:rsidR="00A17001">
        <w:rPr>
          <w:rFonts w:ascii="Calibri Light" w:hAnsi="Calibri Light"/>
        </w:rPr>
        <w:t>service provider representatives</w:t>
      </w:r>
      <w:r w:rsidR="007B4643">
        <w:rPr>
          <w:rFonts w:ascii="Calibri Light" w:hAnsi="Calibri Light"/>
        </w:rPr>
        <w:t>.</w:t>
      </w:r>
      <w:r w:rsidR="002D15F7" w:rsidRPr="001F33BB">
        <w:rPr>
          <w:rFonts w:ascii="Calibri Light" w:hAnsi="Calibri Light"/>
        </w:rPr>
        <w:t xml:space="preserve"> </w:t>
      </w:r>
      <w:r w:rsidR="00383A27">
        <w:rPr>
          <w:rFonts w:ascii="Calibri Light" w:hAnsi="Calibri Light"/>
        </w:rPr>
        <w:t xml:space="preserve">The interview </w:t>
      </w:r>
      <w:r w:rsidR="00DD1918">
        <w:rPr>
          <w:rFonts w:ascii="Calibri Light" w:hAnsi="Calibri Light"/>
        </w:rPr>
        <w:t>technique</w:t>
      </w:r>
      <w:r w:rsidR="008B0319">
        <w:rPr>
          <w:rFonts w:ascii="Calibri Light" w:hAnsi="Calibri Light"/>
        </w:rPr>
        <w:t xml:space="preserve"> drew on</w:t>
      </w:r>
      <w:r w:rsidR="00383A27">
        <w:rPr>
          <w:rFonts w:ascii="Calibri Light" w:hAnsi="Calibri Light"/>
        </w:rPr>
        <w:t xml:space="preserve"> conversational approach</w:t>
      </w:r>
      <w:r w:rsidR="008B0319">
        <w:rPr>
          <w:rFonts w:ascii="Calibri Light" w:hAnsi="Calibri Light"/>
        </w:rPr>
        <w:t>es</w:t>
      </w:r>
      <w:r w:rsidR="00383A27">
        <w:rPr>
          <w:rFonts w:ascii="Calibri Light" w:hAnsi="Calibri Light"/>
        </w:rPr>
        <w:t xml:space="preserve"> where </w:t>
      </w:r>
      <w:r w:rsidR="00DD1918">
        <w:rPr>
          <w:rFonts w:ascii="Calibri Light" w:hAnsi="Calibri Light"/>
        </w:rPr>
        <w:t>discussions and responses to interview questions are informal and informed by Pasifika protocols of location and relationality.</w:t>
      </w:r>
    </w:p>
    <w:p w14:paraId="2540DA9B" w14:textId="77777777" w:rsidR="009E4D59" w:rsidRDefault="009E4D59">
      <w:pPr>
        <w:rPr>
          <w:rFonts w:ascii="Calibri Light" w:hAnsi="Calibri Light"/>
        </w:rPr>
      </w:pPr>
    </w:p>
    <w:p w14:paraId="440F23C1" w14:textId="2E576AA0" w:rsidR="009E4D59" w:rsidRDefault="009E4D59">
      <w:pPr>
        <w:rPr>
          <w:rFonts w:ascii="Calibri Light" w:hAnsi="Calibri Light"/>
        </w:rPr>
      </w:pPr>
      <w:r>
        <w:rPr>
          <w:rFonts w:ascii="Calibri Light" w:hAnsi="Calibri Light"/>
        </w:rPr>
        <w:t>Due to COVID-19 restrictions, the interviews were all conducted via Zoom or by phone and lasted between 45 and 60 minutes.</w:t>
      </w:r>
      <w:r w:rsidR="007B4643">
        <w:rPr>
          <w:rFonts w:ascii="Calibri Light" w:hAnsi="Calibri Light"/>
        </w:rPr>
        <w:t xml:space="preserve"> Consent to participate was obtai</w:t>
      </w:r>
      <w:r w:rsidR="00302011">
        <w:rPr>
          <w:rFonts w:ascii="Calibri Light" w:hAnsi="Calibri Light"/>
        </w:rPr>
        <w:t>ned verbally prior to the inter</w:t>
      </w:r>
      <w:r w:rsidR="007B4643">
        <w:rPr>
          <w:rFonts w:ascii="Calibri Light" w:hAnsi="Calibri Light"/>
        </w:rPr>
        <w:t>views when it was not possible to get written consent.</w:t>
      </w:r>
      <w:r w:rsidR="005B58E8">
        <w:rPr>
          <w:rFonts w:ascii="Calibri Light" w:hAnsi="Calibri Light"/>
        </w:rPr>
        <w:t xml:space="preserve"> A plain language statement was emailed to all the participants who had provided email addresses. Where this was not provided, the project details were verbally </w:t>
      </w:r>
      <w:r w:rsidR="00302011">
        <w:rPr>
          <w:rFonts w:ascii="Calibri Light" w:hAnsi="Calibri Light"/>
        </w:rPr>
        <w:t xml:space="preserve">explained </w:t>
      </w:r>
      <w:r w:rsidR="005B58E8">
        <w:rPr>
          <w:rFonts w:ascii="Calibri Light" w:hAnsi="Calibri Light"/>
        </w:rPr>
        <w:t>to the participants</w:t>
      </w:r>
      <w:r w:rsidR="00302011">
        <w:rPr>
          <w:rFonts w:ascii="Calibri Light" w:hAnsi="Calibri Light"/>
        </w:rPr>
        <w:t xml:space="preserve"> prior to the interviews</w:t>
      </w:r>
      <w:r w:rsidR="005B58E8">
        <w:rPr>
          <w:rFonts w:ascii="Calibri Light" w:hAnsi="Calibri Light"/>
        </w:rPr>
        <w:t>.</w:t>
      </w:r>
      <w:r w:rsidR="000B753B">
        <w:rPr>
          <w:rFonts w:ascii="Calibri Light" w:hAnsi="Calibri Light"/>
        </w:rPr>
        <w:t xml:space="preserve"> Issues of confidentiality and privacy and the voluntary nature of the participation </w:t>
      </w:r>
      <w:r w:rsidR="00B2066B">
        <w:rPr>
          <w:rFonts w:ascii="Calibri Light" w:hAnsi="Calibri Light"/>
        </w:rPr>
        <w:t>were</w:t>
      </w:r>
      <w:r w:rsidR="000B753B">
        <w:rPr>
          <w:rFonts w:ascii="Calibri Light" w:hAnsi="Calibri Light"/>
        </w:rPr>
        <w:t xml:space="preserve"> outlined to the participants. Questions participants had about the project were also addressed</w:t>
      </w:r>
      <w:r w:rsidR="00B2066B">
        <w:rPr>
          <w:rFonts w:ascii="Calibri Light" w:hAnsi="Calibri Light"/>
        </w:rPr>
        <w:t xml:space="preserve"> </w:t>
      </w:r>
      <w:r w:rsidR="00302011">
        <w:rPr>
          <w:rFonts w:ascii="Calibri Light" w:hAnsi="Calibri Light"/>
        </w:rPr>
        <w:t>before the commencement of the interviews</w:t>
      </w:r>
      <w:r w:rsidR="00B2066B">
        <w:rPr>
          <w:rFonts w:ascii="Calibri Light" w:hAnsi="Calibri Light"/>
        </w:rPr>
        <w:t>.</w:t>
      </w:r>
    </w:p>
    <w:p w14:paraId="37C261D6" w14:textId="49BA9A08" w:rsidR="00956458" w:rsidRPr="00AC3AA2" w:rsidRDefault="00956458" w:rsidP="001E6471">
      <w:pPr>
        <w:pStyle w:val="Heading3"/>
        <w:rPr>
          <w:color w:val="auto"/>
        </w:rPr>
      </w:pPr>
      <w:bookmarkStart w:id="17" w:name="_Toc510856771"/>
      <w:r w:rsidRPr="00AC3AA2">
        <w:rPr>
          <w:color w:val="auto"/>
        </w:rPr>
        <w:t>Research participants</w:t>
      </w:r>
      <w:bookmarkEnd w:id="17"/>
    </w:p>
    <w:p w14:paraId="37300EF5" w14:textId="77777777" w:rsidR="00956458" w:rsidRDefault="00956458">
      <w:pPr>
        <w:rPr>
          <w:rFonts w:ascii="Calibri Light" w:hAnsi="Calibri Light"/>
        </w:rPr>
      </w:pPr>
    </w:p>
    <w:p w14:paraId="574E053D" w14:textId="1878D1E4" w:rsidR="00A9170E" w:rsidRDefault="00A9170E">
      <w:pPr>
        <w:rPr>
          <w:rFonts w:ascii="Calibri Light" w:hAnsi="Calibri Light"/>
        </w:rPr>
      </w:pPr>
      <w:r>
        <w:rPr>
          <w:rFonts w:ascii="Calibri Light" w:hAnsi="Calibri Light"/>
        </w:rPr>
        <w:t>The young mothers included those born in Australia</w:t>
      </w:r>
      <w:r w:rsidR="00994B72">
        <w:rPr>
          <w:rFonts w:ascii="Calibri Light" w:hAnsi="Calibri Light"/>
        </w:rPr>
        <w:t xml:space="preserve"> (4)</w:t>
      </w:r>
      <w:r>
        <w:rPr>
          <w:rFonts w:ascii="Calibri Light" w:hAnsi="Calibri Light"/>
        </w:rPr>
        <w:t>, Aotearoa/New Zealand</w:t>
      </w:r>
      <w:r w:rsidR="00994B72">
        <w:rPr>
          <w:rFonts w:ascii="Calibri Light" w:hAnsi="Calibri Light"/>
        </w:rPr>
        <w:t xml:space="preserve"> (2)</w:t>
      </w:r>
      <w:r w:rsidR="00A17001">
        <w:rPr>
          <w:rFonts w:ascii="Calibri Light" w:hAnsi="Calibri Light"/>
        </w:rPr>
        <w:t xml:space="preserve"> and</w:t>
      </w:r>
      <w:r>
        <w:rPr>
          <w:rFonts w:ascii="Calibri Light" w:hAnsi="Calibri Light"/>
        </w:rPr>
        <w:t xml:space="preserve"> island nations in Oceania</w:t>
      </w:r>
      <w:r w:rsidR="00994B72">
        <w:rPr>
          <w:rFonts w:ascii="Calibri Light" w:hAnsi="Calibri Light"/>
        </w:rPr>
        <w:t xml:space="preserve"> (3)</w:t>
      </w:r>
      <w:r>
        <w:rPr>
          <w:rFonts w:ascii="Calibri Light" w:hAnsi="Calibri Light"/>
        </w:rPr>
        <w:t>.</w:t>
      </w:r>
      <w:r w:rsidR="00F72447">
        <w:rPr>
          <w:rFonts w:ascii="Calibri Light" w:hAnsi="Calibri Light"/>
        </w:rPr>
        <w:t xml:space="preserve"> Four of the m</w:t>
      </w:r>
      <w:r w:rsidR="00CB1CCC">
        <w:rPr>
          <w:rFonts w:ascii="Calibri Light" w:hAnsi="Calibri Light"/>
        </w:rPr>
        <w:t>others</w:t>
      </w:r>
      <w:r w:rsidR="00F72447">
        <w:rPr>
          <w:rFonts w:ascii="Calibri Light" w:hAnsi="Calibri Light"/>
        </w:rPr>
        <w:t xml:space="preserve"> had two children </w:t>
      </w:r>
      <w:r w:rsidR="00CB1CCC">
        <w:rPr>
          <w:rFonts w:ascii="Calibri Light" w:hAnsi="Calibri Light"/>
        </w:rPr>
        <w:t>and the other five had one child. Seven of the mothers had birthed their babies and the other two mothers were</w:t>
      </w:r>
      <w:r w:rsidR="00F72447">
        <w:rPr>
          <w:rFonts w:ascii="Calibri Light" w:hAnsi="Calibri Light"/>
        </w:rPr>
        <w:t xml:space="preserve"> carer/kin mothers</w:t>
      </w:r>
      <w:r w:rsidR="00CB1CCC">
        <w:rPr>
          <w:rFonts w:ascii="Calibri Light" w:hAnsi="Calibri Light"/>
        </w:rPr>
        <w:t>, caring for the children of their family members</w:t>
      </w:r>
      <w:r w:rsidR="00F72447">
        <w:rPr>
          <w:rFonts w:ascii="Calibri Light" w:hAnsi="Calibri Light"/>
        </w:rPr>
        <w:t>. The</w:t>
      </w:r>
      <w:r w:rsidR="007D5270">
        <w:rPr>
          <w:rFonts w:ascii="Calibri Light" w:hAnsi="Calibri Light"/>
        </w:rPr>
        <w:t xml:space="preserve"> </w:t>
      </w:r>
      <w:r w:rsidR="00316797">
        <w:rPr>
          <w:rFonts w:ascii="Calibri Light" w:hAnsi="Calibri Light"/>
        </w:rPr>
        <w:t>children</w:t>
      </w:r>
      <w:r w:rsidR="007D5270">
        <w:rPr>
          <w:rFonts w:ascii="Calibri Light" w:hAnsi="Calibri Light"/>
        </w:rPr>
        <w:t xml:space="preserve"> ranged in ages between</w:t>
      </w:r>
      <w:r w:rsidR="00CB1CCC">
        <w:rPr>
          <w:rFonts w:ascii="Calibri Light" w:hAnsi="Calibri Light"/>
        </w:rPr>
        <w:t xml:space="preserve"> </w:t>
      </w:r>
      <w:r w:rsidR="00FC2FC9">
        <w:rPr>
          <w:rFonts w:ascii="Calibri Light" w:hAnsi="Calibri Light"/>
        </w:rPr>
        <w:t>newborn</w:t>
      </w:r>
      <w:r w:rsidR="00F72447">
        <w:rPr>
          <w:rFonts w:ascii="Calibri Light" w:hAnsi="Calibri Light"/>
        </w:rPr>
        <w:t xml:space="preserve"> and three years old.</w:t>
      </w:r>
      <w:r w:rsidR="0070575F">
        <w:rPr>
          <w:rFonts w:ascii="Calibri Light" w:hAnsi="Calibri Light"/>
        </w:rPr>
        <w:t xml:space="preserve"> </w:t>
      </w:r>
    </w:p>
    <w:p w14:paraId="19CE8C5E" w14:textId="77777777" w:rsidR="007B4643" w:rsidRDefault="007B4643">
      <w:pPr>
        <w:rPr>
          <w:rFonts w:ascii="Calibri Light" w:hAnsi="Calibri Light"/>
        </w:rPr>
      </w:pPr>
    </w:p>
    <w:p w14:paraId="23EBBB6E" w14:textId="51753E2D" w:rsidR="007B4643" w:rsidRDefault="007B4643">
      <w:pPr>
        <w:rPr>
          <w:rFonts w:ascii="Calibri Light" w:hAnsi="Calibri Light"/>
        </w:rPr>
      </w:pPr>
      <w:r>
        <w:rPr>
          <w:rFonts w:ascii="Calibri Light" w:hAnsi="Calibri Light"/>
        </w:rPr>
        <w:t xml:space="preserve">Interviews were also held with </w:t>
      </w:r>
      <w:r w:rsidR="008B0319">
        <w:rPr>
          <w:rFonts w:ascii="Calibri Light" w:hAnsi="Calibri Light"/>
        </w:rPr>
        <w:t>ten</w:t>
      </w:r>
      <w:r w:rsidR="000E317F">
        <w:rPr>
          <w:rFonts w:ascii="Calibri Light" w:hAnsi="Calibri Light"/>
        </w:rPr>
        <w:t xml:space="preserve"> service provider representatives.</w:t>
      </w:r>
      <w:r w:rsidRPr="001F33BB">
        <w:rPr>
          <w:rFonts w:ascii="Calibri Light" w:hAnsi="Calibri Light"/>
        </w:rPr>
        <w:t xml:space="preserve"> </w:t>
      </w:r>
      <w:r w:rsidR="000E317F">
        <w:rPr>
          <w:rFonts w:ascii="Calibri Light" w:hAnsi="Calibri Light"/>
        </w:rPr>
        <w:t>They included</w:t>
      </w:r>
      <w:r w:rsidRPr="001F33BB">
        <w:rPr>
          <w:rFonts w:ascii="Calibri Light" w:hAnsi="Calibri Light"/>
        </w:rPr>
        <w:t xml:space="preserve"> nurses, childcare and playgroup coordinators, social workers and maternal and child </w:t>
      </w:r>
      <w:r w:rsidRPr="001F33BB">
        <w:rPr>
          <w:rFonts w:ascii="Calibri Light" w:hAnsi="Calibri Light"/>
        </w:rPr>
        <w:lastRenderedPageBreak/>
        <w:t>health nurse</w:t>
      </w:r>
      <w:r>
        <w:rPr>
          <w:rFonts w:ascii="Calibri Light" w:hAnsi="Calibri Light"/>
        </w:rPr>
        <w:t>s</w:t>
      </w:r>
      <w:r w:rsidRPr="001F33BB">
        <w:rPr>
          <w:rFonts w:ascii="Calibri Light" w:hAnsi="Calibri Light"/>
        </w:rPr>
        <w:t xml:space="preserve"> and Pasifika community workers. Informal conversations were also held with youth wo</w:t>
      </w:r>
      <w:r>
        <w:rPr>
          <w:rFonts w:ascii="Calibri Light" w:hAnsi="Calibri Light"/>
        </w:rPr>
        <w:t>rkers</w:t>
      </w:r>
      <w:r w:rsidRPr="001F33BB">
        <w:rPr>
          <w:rFonts w:ascii="Calibri Light" w:hAnsi="Calibri Light"/>
        </w:rPr>
        <w:t xml:space="preserve"> who work with Pasifika youth</w:t>
      </w:r>
      <w:r>
        <w:rPr>
          <w:rFonts w:ascii="Calibri Light" w:hAnsi="Calibri Light"/>
        </w:rPr>
        <w:t xml:space="preserve"> in the school and justice systems</w:t>
      </w:r>
      <w:r w:rsidRPr="001F33BB">
        <w:rPr>
          <w:rFonts w:ascii="Calibri Light" w:hAnsi="Calibri Light"/>
        </w:rPr>
        <w:t>.</w:t>
      </w:r>
      <w:r w:rsidR="006F7075">
        <w:rPr>
          <w:rFonts w:ascii="Calibri Light" w:hAnsi="Calibri Light"/>
        </w:rPr>
        <w:t xml:space="preserve"> These </w:t>
      </w:r>
      <w:r w:rsidR="000E317F">
        <w:rPr>
          <w:rFonts w:ascii="Calibri Light" w:hAnsi="Calibri Light"/>
        </w:rPr>
        <w:t xml:space="preserve">informal </w:t>
      </w:r>
      <w:r w:rsidR="006F7075">
        <w:rPr>
          <w:rFonts w:ascii="Calibri Light" w:hAnsi="Calibri Light"/>
        </w:rPr>
        <w:t>conversations provided the context for the research and quotes have not been used from these conversations.</w:t>
      </w:r>
    </w:p>
    <w:p w14:paraId="55FD09DC" w14:textId="77777777" w:rsidR="00B97F50" w:rsidRDefault="00B97F50">
      <w:pPr>
        <w:rPr>
          <w:rFonts w:ascii="Calibri Light" w:hAnsi="Calibri Light"/>
        </w:rPr>
      </w:pPr>
    </w:p>
    <w:p w14:paraId="56089BC4" w14:textId="0317331D" w:rsidR="00B97F50" w:rsidRDefault="00B97F50" w:rsidP="00B97F50">
      <w:pPr>
        <w:rPr>
          <w:rFonts w:ascii="Calibri Light" w:hAnsi="Calibri Light"/>
        </w:rPr>
      </w:pPr>
      <w:r>
        <w:rPr>
          <w:rFonts w:ascii="Calibri Light" w:hAnsi="Calibri Light"/>
        </w:rPr>
        <w:t>All the participants have been de-identified and pseudonyms are used when quoting directly from the interviews.</w:t>
      </w:r>
    </w:p>
    <w:p w14:paraId="677030AF" w14:textId="77777777" w:rsidR="00B97F50" w:rsidRPr="001F33BB" w:rsidRDefault="00B97F50">
      <w:pPr>
        <w:rPr>
          <w:rFonts w:ascii="Calibri Light" w:hAnsi="Calibri Light"/>
        </w:rPr>
      </w:pPr>
    </w:p>
    <w:p w14:paraId="2D2BDC7A" w14:textId="74F00CC8" w:rsidR="0092251E" w:rsidRPr="001F33BB" w:rsidRDefault="00E81F76">
      <w:pPr>
        <w:rPr>
          <w:rFonts w:ascii="Calibri Light" w:hAnsi="Calibri Light"/>
        </w:rPr>
      </w:pPr>
      <w:r>
        <w:rPr>
          <w:rFonts w:ascii="Calibri Light" w:hAnsi="Calibri Light"/>
        </w:rPr>
        <w:t>T</w:t>
      </w:r>
      <w:r w:rsidRPr="001F33BB">
        <w:rPr>
          <w:rFonts w:ascii="Calibri Light" w:hAnsi="Calibri Light"/>
        </w:rPr>
        <w:t xml:space="preserve">he Office of Research Ethics and Integrity at the University of Melbourne </w:t>
      </w:r>
      <w:r>
        <w:rPr>
          <w:rFonts w:ascii="Calibri Light" w:hAnsi="Calibri Light"/>
        </w:rPr>
        <w:t xml:space="preserve">approved the ethics for the project </w:t>
      </w:r>
      <w:r w:rsidRPr="001F33BB">
        <w:rPr>
          <w:rFonts w:ascii="Calibri Light" w:hAnsi="Calibri Light"/>
        </w:rPr>
        <w:t>(Reference Number 2021-21111-15493-3).</w:t>
      </w:r>
      <w:r w:rsidR="008C3E01" w:rsidRPr="001F33BB">
        <w:rPr>
          <w:rFonts w:ascii="Calibri Light" w:hAnsi="Calibri Light"/>
        </w:rPr>
        <w:t xml:space="preserve"> </w:t>
      </w:r>
      <w:r w:rsidR="009233F6">
        <w:rPr>
          <w:rFonts w:ascii="Calibri Light" w:hAnsi="Calibri Light"/>
        </w:rPr>
        <w:t>An additional</w:t>
      </w:r>
      <w:r w:rsidR="008C3E01" w:rsidRPr="001F33BB">
        <w:rPr>
          <w:rFonts w:ascii="Calibri Light" w:hAnsi="Calibri Light"/>
        </w:rPr>
        <w:t xml:space="preserve"> ethics application was made to the </w:t>
      </w:r>
      <w:r w:rsidR="00D93C1F">
        <w:rPr>
          <w:rFonts w:ascii="Calibri Light" w:hAnsi="Calibri Light"/>
        </w:rPr>
        <w:t>D</w:t>
      </w:r>
      <w:r w:rsidR="000673C7" w:rsidRPr="001F33BB">
        <w:rPr>
          <w:rFonts w:ascii="Calibri Light" w:hAnsi="Calibri Light"/>
        </w:rPr>
        <w:t xml:space="preserve">HS </w:t>
      </w:r>
      <w:r w:rsidR="00606094">
        <w:rPr>
          <w:rFonts w:ascii="Calibri Light" w:hAnsi="Calibri Light"/>
        </w:rPr>
        <w:t xml:space="preserve">to interview staff </w:t>
      </w:r>
      <w:r w:rsidR="00550009">
        <w:rPr>
          <w:rFonts w:ascii="Calibri Light" w:hAnsi="Calibri Light"/>
        </w:rPr>
        <w:t>and clients. T</w:t>
      </w:r>
      <w:r w:rsidR="000673C7" w:rsidRPr="001F33BB">
        <w:rPr>
          <w:rFonts w:ascii="Calibri Light" w:hAnsi="Calibri Light"/>
        </w:rPr>
        <w:t>his approval was granted in July 2021 (Reference HHSD524801)</w:t>
      </w:r>
      <w:r w:rsidR="00606094">
        <w:rPr>
          <w:rFonts w:ascii="Calibri Light" w:hAnsi="Calibri Light"/>
        </w:rPr>
        <w:t>.</w:t>
      </w:r>
    </w:p>
    <w:p w14:paraId="304121BB" w14:textId="0C1C432A" w:rsidR="009D7FE6" w:rsidRPr="00AC3AA2" w:rsidRDefault="00956458" w:rsidP="001E6471">
      <w:pPr>
        <w:pStyle w:val="Heading3"/>
        <w:rPr>
          <w:color w:val="auto"/>
        </w:rPr>
      </w:pPr>
      <w:bookmarkStart w:id="18" w:name="_Toc510856772"/>
      <w:r w:rsidRPr="00AC3AA2">
        <w:rPr>
          <w:color w:val="auto"/>
        </w:rPr>
        <w:t>Data collection and analysis</w:t>
      </w:r>
      <w:bookmarkEnd w:id="18"/>
    </w:p>
    <w:p w14:paraId="7E575E68" w14:textId="77777777" w:rsidR="00F913AE" w:rsidRDefault="00F913AE">
      <w:pPr>
        <w:rPr>
          <w:rFonts w:ascii="Calibri Light" w:hAnsi="Calibri Light"/>
          <w:b/>
        </w:rPr>
      </w:pPr>
    </w:p>
    <w:p w14:paraId="78CDAF18" w14:textId="4B04D953" w:rsidR="00F913AE" w:rsidRDefault="00F913AE">
      <w:pPr>
        <w:rPr>
          <w:rFonts w:ascii="Calibri Light" w:hAnsi="Calibri Light"/>
        </w:rPr>
      </w:pPr>
      <w:r>
        <w:rPr>
          <w:rFonts w:ascii="Calibri Light" w:hAnsi="Calibri Light"/>
        </w:rPr>
        <w:t xml:space="preserve">De-identified transcripts of </w:t>
      </w:r>
      <w:r w:rsidR="00E85AA7">
        <w:rPr>
          <w:rFonts w:ascii="Calibri Light" w:hAnsi="Calibri Light"/>
        </w:rPr>
        <w:t xml:space="preserve">early </w:t>
      </w:r>
      <w:r>
        <w:rPr>
          <w:rFonts w:ascii="Calibri Light" w:hAnsi="Calibri Light"/>
        </w:rPr>
        <w:t xml:space="preserve">interviews with the young mothers and service providers were circulated to all the participating researchers and </w:t>
      </w:r>
      <w:r w:rsidR="00E85AA7">
        <w:rPr>
          <w:rFonts w:ascii="Calibri Light" w:hAnsi="Calibri Light"/>
        </w:rPr>
        <w:t>preliminary</w:t>
      </w:r>
      <w:r>
        <w:rPr>
          <w:rFonts w:ascii="Calibri Light" w:hAnsi="Calibri Light"/>
        </w:rPr>
        <w:t xml:space="preserve"> themes were identified. </w:t>
      </w:r>
      <w:r w:rsidR="00E85AA7">
        <w:rPr>
          <w:rFonts w:ascii="Calibri Light" w:hAnsi="Calibri Light"/>
        </w:rPr>
        <w:t xml:space="preserve">Data from all the transcripts were analysed thematically once interviews were completed. </w:t>
      </w:r>
      <w:r>
        <w:rPr>
          <w:rFonts w:ascii="Calibri Light" w:hAnsi="Calibri Light"/>
        </w:rPr>
        <w:t xml:space="preserve">The coordinating researcher (LM) circulated a thematic summary to all the research collaborators and </w:t>
      </w:r>
      <w:r w:rsidR="00E85AA7">
        <w:rPr>
          <w:rFonts w:ascii="Calibri Light" w:hAnsi="Calibri Light"/>
        </w:rPr>
        <w:t>this summary was discussed at</w:t>
      </w:r>
      <w:r>
        <w:rPr>
          <w:rFonts w:ascii="Calibri Light" w:hAnsi="Calibri Light"/>
        </w:rPr>
        <w:t xml:space="preserve"> the final project meeting. Adjustments </w:t>
      </w:r>
      <w:r w:rsidR="00C15740">
        <w:rPr>
          <w:rFonts w:ascii="Calibri Light" w:hAnsi="Calibri Light"/>
        </w:rPr>
        <w:t xml:space="preserve">were made </w:t>
      </w:r>
      <w:r>
        <w:rPr>
          <w:rFonts w:ascii="Calibri Light" w:hAnsi="Calibri Light"/>
        </w:rPr>
        <w:t xml:space="preserve">to this summary and the </w:t>
      </w:r>
      <w:r w:rsidR="00C57276">
        <w:rPr>
          <w:rFonts w:ascii="Calibri Light" w:hAnsi="Calibri Light"/>
        </w:rPr>
        <w:t xml:space="preserve">final </w:t>
      </w:r>
      <w:r w:rsidR="00C15740">
        <w:rPr>
          <w:rFonts w:ascii="Calibri Light" w:hAnsi="Calibri Light"/>
        </w:rPr>
        <w:t>version was</w:t>
      </w:r>
      <w:r w:rsidR="00C57276">
        <w:rPr>
          <w:rFonts w:ascii="Calibri Light" w:hAnsi="Calibri Light"/>
        </w:rPr>
        <w:t xml:space="preserve"> sent </w:t>
      </w:r>
      <w:r w:rsidR="00A51564">
        <w:rPr>
          <w:rFonts w:ascii="Calibri Light" w:hAnsi="Calibri Light"/>
        </w:rPr>
        <w:t xml:space="preserve">in December 2021 </w:t>
      </w:r>
      <w:r w:rsidR="00C57276">
        <w:rPr>
          <w:rFonts w:ascii="Calibri Light" w:hAnsi="Calibri Light"/>
        </w:rPr>
        <w:t xml:space="preserve">to all </w:t>
      </w:r>
      <w:r w:rsidR="00A37316">
        <w:rPr>
          <w:rFonts w:ascii="Calibri Light" w:hAnsi="Calibri Light"/>
        </w:rPr>
        <w:t xml:space="preserve">research </w:t>
      </w:r>
      <w:r w:rsidR="00C57276">
        <w:rPr>
          <w:rFonts w:ascii="Calibri Light" w:hAnsi="Calibri Light"/>
        </w:rPr>
        <w:t>participants</w:t>
      </w:r>
      <w:r w:rsidR="00E85AA7">
        <w:rPr>
          <w:rFonts w:ascii="Calibri Light" w:hAnsi="Calibri Light"/>
        </w:rPr>
        <w:t xml:space="preserve"> for their feedback</w:t>
      </w:r>
      <w:r w:rsidR="00C57276">
        <w:rPr>
          <w:rFonts w:ascii="Calibri Light" w:hAnsi="Calibri Light"/>
        </w:rPr>
        <w:t>.</w:t>
      </w:r>
    </w:p>
    <w:p w14:paraId="5AF1393C" w14:textId="77777777" w:rsidR="00D67748" w:rsidRDefault="00D67748">
      <w:pPr>
        <w:rPr>
          <w:rFonts w:ascii="Calibri Light" w:hAnsi="Calibri Light"/>
        </w:rPr>
      </w:pPr>
    </w:p>
    <w:p w14:paraId="732DA968" w14:textId="7FD67C37" w:rsidR="00D67748" w:rsidRDefault="00D67748">
      <w:pPr>
        <w:rPr>
          <w:rFonts w:ascii="Calibri Light" w:hAnsi="Calibri Light"/>
        </w:rPr>
      </w:pPr>
      <w:r>
        <w:rPr>
          <w:rFonts w:ascii="Calibri Light" w:hAnsi="Calibri Light"/>
        </w:rPr>
        <w:t xml:space="preserve">The three broad themes </w:t>
      </w:r>
      <w:r w:rsidR="003B2B0C">
        <w:rPr>
          <w:rFonts w:ascii="Calibri Light" w:hAnsi="Calibri Light"/>
        </w:rPr>
        <w:t>that</w:t>
      </w:r>
      <w:r w:rsidR="001B6F4E">
        <w:rPr>
          <w:rFonts w:ascii="Calibri Light" w:hAnsi="Calibri Light"/>
        </w:rPr>
        <w:t xml:space="preserve"> emerged</w:t>
      </w:r>
      <w:r>
        <w:rPr>
          <w:rFonts w:ascii="Calibri Light" w:hAnsi="Calibri Light"/>
        </w:rPr>
        <w:t xml:space="preserve"> in the study are-</w:t>
      </w:r>
    </w:p>
    <w:p w14:paraId="39C8E93A" w14:textId="76501FD7" w:rsidR="00D67748" w:rsidRDefault="001B6F4E" w:rsidP="00684060">
      <w:pPr>
        <w:pStyle w:val="ListParagraph"/>
        <w:numPr>
          <w:ilvl w:val="0"/>
          <w:numId w:val="3"/>
        </w:numPr>
        <w:rPr>
          <w:rFonts w:ascii="Calibri Light" w:hAnsi="Calibri Light"/>
        </w:rPr>
      </w:pPr>
      <w:r>
        <w:rPr>
          <w:rFonts w:ascii="Calibri Light" w:hAnsi="Calibri Light"/>
        </w:rPr>
        <w:t>The importance of family and faith as key sources of strength</w:t>
      </w:r>
    </w:p>
    <w:p w14:paraId="3275F84F" w14:textId="6065CF88" w:rsidR="00531F52" w:rsidRDefault="001B6F4E" w:rsidP="00684060">
      <w:pPr>
        <w:pStyle w:val="ListParagraph"/>
        <w:numPr>
          <w:ilvl w:val="0"/>
          <w:numId w:val="3"/>
        </w:numPr>
        <w:rPr>
          <w:rFonts w:ascii="Calibri Light" w:hAnsi="Calibri Light"/>
        </w:rPr>
      </w:pPr>
      <w:r>
        <w:rPr>
          <w:rFonts w:ascii="Calibri Light" w:hAnsi="Calibri Light"/>
        </w:rPr>
        <w:t>The expectations and adjustments associated with being a young mother</w:t>
      </w:r>
    </w:p>
    <w:p w14:paraId="06EF703E" w14:textId="07C6E011" w:rsidR="00684060" w:rsidRDefault="00D73367" w:rsidP="00684060">
      <w:pPr>
        <w:pStyle w:val="ListParagraph"/>
        <w:numPr>
          <w:ilvl w:val="0"/>
          <w:numId w:val="3"/>
        </w:numPr>
        <w:rPr>
          <w:rFonts w:ascii="Calibri Light" w:hAnsi="Calibri Light"/>
        </w:rPr>
      </w:pPr>
      <w:r>
        <w:rPr>
          <w:rFonts w:ascii="Calibri Light" w:hAnsi="Calibri Light"/>
        </w:rPr>
        <w:t>S</w:t>
      </w:r>
      <w:r w:rsidR="00684060">
        <w:rPr>
          <w:rFonts w:ascii="Calibri Light" w:hAnsi="Calibri Light"/>
        </w:rPr>
        <w:t xml:space="preserve">tructural factors </w:t>
      </w:r>
      <w:r w:rsidR="006E4F54">
        <w:rPr>
          <w:rFonts w:ascii="Calibri Light" w:hAnsi="Calibri Light"/>
        </w:rPr>
        <w:t>relating to</w:t>
      </w:r>
      <w:r>
        <w:rPr>
          <w:rFonts w:ascii="Calibri Light" w:hAnsi="Calibri Light"/>
        </w:rPr>
        <w:t xml:space="preserve"> health </w:t>
      </w:r>
      <w:r w:rsidR="00571A73">
        <w:rPr>
          <w:rFonts w:ascii="Calibri Light" w:hAnsi="Calibri Light"/>
        </w:rPr>
        <w:t xml:space="preserve">access and </w:t>
      </w:r>
      <w:r w:rsidR="006E4F54">
        <w:rPr>
          <w:rFonts w:ascii="Calibri Light" w:hAnsi="Calibri Light"/>
        </w:rPr>
        <w:t xml:space="preserve">provision </w:t>
      </w:r>
      <w:r>
        <w:rPr>
          <w:rFonts w:ascii="Calibri Light" w:hAnsi="Calibri Light"/>
        </w:rPr>
        <w:t xml:space="preserve">and </w:t>
      </w:r>
      <w:r w:rsidR="00571A73">
        <w:rPr>
          <w:rFonts w:ascii="Calibri Light" w:hAnsi="Calibri Light"/>
        </w:rPr>
        <w:t xml:space="preserve">their </w:t>
      </w:r>
      <w:r w:rsidR="00684060">
        <w:rPr>
          <w:rFonts w:ascii="Calibri Light" w:hAnsi="Calibri Light"/>
        </w:rPr>
        <w:t xml:space="preserve">impact on the wellbeing of young </w:t>
      </w:r>
      <w:r>
        <w:rPr>
          <w:rFonts w:ascii="Calibri Light" w:hAnsi="Calibri Light"/>
        </w:rPr>
        <w:t>mothers</w:t>
      </w:r>
      <w:r w:rsidR="00684060">
        <w:rPr>
          <w:rFonts w:ascii="Calibri Light" w:hAnsi="Calibri Light"/>
        </w:rPr>
        <w:t xml:space="preserve"> and their children</w:t>
      </w:r>
    </w:p>
    <w:p w14:paraId="5098EE09" w14:textId="449F88FA" w:rsidR="001C46D3" w:rsidRPr="00AC3AA2" w:rsidRDefault="00E02CDF" w:rsidP="001E6471">
      <w:pPr>
        <w:pStyle w:val="Heading3"/>
        <w:rPr>
          <w:color w:val="auto"/>
        </w:rPr>
      </w:pPr>
      <w:bookmarkStart w:id="19" w:name="_Toc510856773"/>
      <w:r w:rsidRPr="00AC3AA2">
        <w:rPr>
          <w:color w:val="auto"/>
        </w:rPr>
        <w:t>Strengths-based and</w:t>
      </w:r>
      <w:r w:rsidR="001C46D3" w:rsidRPr="00AC3AA2">
        <w:rPr>
          <w:color w:val="auto"/>
        </w:rPr>
        <w:t xml:space="preserve"> structural vulnerability framework</w:t>
      </w:r>
      <w:r w:rsidRPr="00AC3AA2">
        <w:rPr>
          <w:color w:val="auto"/>
        </w:rPr>
        <w:t>s</w:t>
      </w:r>
      <w:bookmarkEnd w:id="19"/>
    </w:p>
    <w:p w14:paraId="331CA747" w14:textId="77777777" w:rsidR="00684060" w:rsidRDefault="00684060" w:rsidP="00261516">
      <w:pPr>
        <w:rPr>
          <w:rFonts w:ascii="Calibri Light" w:hAnsi="Calibri Light"/>
        </w:rPr>
      </w:pPr>
    </w:p>
    <w:p w14:paraId="419EDCE9" w14:textId="2C2066D3" w:rsidR="00B40A53" w:rsidRDefault="008D0503" w:rsidP="00261516">
      <w:pPr>
        <w:rPr>
          <w:rFonts w:ascii="Calibri Light" w:hAnsi="Calibri Light"/>
        </w:rPr>
      </w:pPr>
      <w:r>
        <w:rPr>
          <w:rFonts w:ascii="Calibri Light" w:hAnsi="Calibri Light"/>
        </w:rPr>
        <w:t xml:space="preserve">In this study we drew on the resources and assets of Pasifika </w:t>
      </w:r>
      <w:r w:rsidR="00022BD7">
        <w:rPr>
          <w:rFonts w:ascii="Calibri Light" w:hAnsi="Calibri Light"/>
        </w:rPr>
        <w:t xml:space="preserve">peoples and their </w:t>
      </w:r>
      <w:r>
        <w:rPr>
          <w:rFonts w:ascii="Calibri Light" w:hAnsi="Calibri Light"/>
        </w:rPr>
        <w:t>cultural practices that contributed to health and wellbeing instead of focusin</w:t>
      </w:r>
      <w:r w:rsidR="00022BD7">
        <w:rPr>
          <w:rFonts w:ascii="Calibri Light" w:hAnsi="Calibri Light"/>
        </w:rPr>
        <w:t xml:space="preserve">g on </w:t>
      </w:r>
      <w:r w:rsidR="003B2B0C">
        <w:rPr>
          <w:rFonts w:ascii="Calibri Light" w:hAnsi="Calibri Light"/>
        </w:rPr>
        <w:t xml:space="preserve">deficit </w:t>
      </w:r>
      <w:r>
        <w:rPr>
          <w:rFonts w:ascii="Calibri Light" w:hAnsi="Calibri Light"/>
        </w:rPr>
        <w:t>health narratives of ‘vulner</w:t>
      </w:r>
      <w:r w:rsidR="00022BD7">
        <w:rPr>
          <w:rFonts w:ascii="Calibri Light" w:hAnsi="Calibri Light"/>
        </w:rPr>
        <w:t>ability’ and ‘risk’ that predominantly define</w:t>
      </w:r>
      <w:r>
        <w:rPr>
          <w:rFonts w:ascii="Calibri Light" w:hAnsi="Calibri Light"/>
        </w:rPr>
        <w:t xml:space="preserve"> young mothers and Pasifika</w:t>
      </w:r>
      <w:r w:rsidR="008C0677">
        <w:rPr>
          <w:rFonts w:ascii="Calibri Light" w:hAnsi="Calibri Light"/>
        </w:rPr>
        <w:t xml:space="preserve"> youth</w:t>
      </w:r>
      <w:r>
        <w:rPr>
          <w:rFonts w:ascii="Calibri Light" w:hAnsi="Calibri Light"/>
        </w:rPr>
        <w:t xml:space="preserve">. We also drew on the concept of </w:t>
      </w:r>
      <w:r w:rsidR="004623DC">
        <w:rPr>
          <w:rFonts w:ascii="Calibri Light" w:hAnsi="Calibri Light"/>
        </w:rPr>
        <w:t xml:space="preserve">structural vulnerability </w:t>
      </w:r>
      <w:r w:rsidR="005C56AD">
        <w:rPr>
          <w:rFonts w:ascii="Calibri Light" w:hAnsi="Calibri Light"/>
        </w:rPr>
        <w:t xml:space="preserve">that </w:t>
      </w:r>
      <w:r w:rsidR="008C0677" w:rsidRPr="008C0677">
        <w:rPr>
          <w:rFonts w:ascii="Calibri Light" w:hAnsi="Calibri Light"/>
        </w:rPr>
        <w:t>highlights</w:t>
      </w:r>
      <w:r w:rsidR="005C56AD">
        <w:rPr>
          <w:rFonts w:ascii="Calibri Light" w:hAnsi="Calibri Light"/>
        </w:rPr>
        <w:t xml:space="preserve"> the role of </w:t>
      </w:r>
      <w:r w:rsidR="004F3A2A">
        <w:rPr>
          <w:rFonts w:ascii="Calibri Light" w:hAnsi="Calibri Light"/>
        </w:rPr>
        <w:t xml:space="preserve">political and economic </w:t>
      </w:r>
      <w:r w:rsidR="005C56AD">
        <w:rPr>
          <w:rFonts w:ascii="Calibri Light" w:hAnsi="Calibri Light"/>
        </w:rPr>
        <w:t>structural arrangements</w:t>
      </w:r>
      <w:r w:rsidR="004F3A2A">
        <w:rPr>
          <w:rFonts w:ascii="Calibri Light" w:hAnsi="Calibri Light"/>
        </w:rPr>
        <w:t xml:space="preserve"> (such as visa categories</w:t>
      </w:r>
      <w:r w:rsidR="00C774EA">
        <w:rPr>
          <w:rFonts w:ascii="Calibri Light" w:hAnsi="Calibri Light"/>
        </w:rPr>
        <w:t>, neoliberal model</w:t>
      </w:r>
      <w:r w:rsidR="00441C93">
        <w:rPr>
          <w:rFonts w:ascii="Calibri Light" w:hAnsi="Calibri Light"/>
        </w:rPr>
        <w:t>s</w:t>
      </w:r>
      <w:r w:rsidR="00C774EA">
        <w:rPr>
          <w:rFonts w:ascii="Calibri Light" w:hAnsi="Calibri Light"/>
        </w:rPr>
        <w:t xml:space="preserve"> of health provision</w:t>
      </w:r>
      <w:r w:rsidR="004F3A2A">
        <w:rPr>
          <w:rFonts w:ascii="Calibri Light" w:hAnsi="Calibri Light"/>
        </w:rPr>
        <w:t xml:space="preserve"> and </w:t>
      </w:r>
      <w:r w:rsidR="00C774EA">
        <w:rPr>
          <w:rFonts w:ascii="Calibri Light" w:hAnsi="Calibri Light"/>
        </w:rPr>
        <w:t xml:space="preserve">other </w:t>
      </w:r>
      <w:r w:rsidR="004F3A2A">
        <w:rPr>
          <w:rFonts w:ascii="Calibri Light" w:hAnsi="Calibri Light"/>
        </w:rPr>
        <w:t>restrictions)</w:t>
      </w:r>
      <w:r w:rsidR="005C56AD">
        <w:rPr>
          <w:rFonts w:ascii="Calibri Light" w:hAnsi="Calibri Light"/>
        </w:rPr>
        <w:t xml:space="preserve"> </w:t>
      </w:r>
      <w:r w:rsidR="008C0677">
        <w:rPr>
          <w:rFonts w:ascii="Calibri Light" w:hAnsi="Calibri Light"/>
        </w:rPr>
        <w:t>and their</w:t>
      </w:r>
      <w:r w:rsidR="005C56AD">
        <w:rPr>
          <w:rFonts w:ascii="Calibri Light" w:hAnsi="Calibri Light"/>
        </w:rPr>
        <w:t xml:space="preserve"> impact on </w:t>
      </w:r>
      <w:r w:rsidR="008C0677">
        <w:rPr>
          <w:rFonts w:ascii="Calibri Light" w:hAnsi="Calibri Light"/>
        </w:rPr>
        <w:t xml:space="preserve">the </w:t>
      </w:r>
      <w:r w:rsidR="005C56AD">
        <w:rPr>
          <w:rFonts w:ascii="Calibri Light" w:hAnsi="Calibri Light"/>
        </w:rPr>
        <w:t>health and wellbeing</w:t>
      </w:r>
      <w:r w:rsidR="00290A0E">
        <w:rPr>
          <w:rFonts w:ascii="Calibri Light" w:hAnsi="Calibri Light"/>
        </w:rPr>
        <w:t xml:space="preserve"> of individuals and communities.</w:t>
      </w:r>
      <w:r w:rsidR="007D4E09">
        <w:rPr>
          <w:rFonts w:ascii="Calibri Light" w:hAnsi="Calibri Light"/>
        </w:rPr>
        <w:t xml:space="preserve"> Vulnerability in this context</w:t>
      </w:r>
      <w:r w:rsidR="003B1DD2">
        <w:rPr>
          <w:rFonts w:ascii="Calibri Light" w:hAnsi="Calibri Light"/>
        </w:rPr>
        <w:t xml:space="preserve"> is used to ‘analyse the forces that constrain decision making, frame choices and limit life options’ (Quesada, Hart, &amp; Bourgois, 2011, p. 342). The concept of structural vulnerability has been used by medical anthropologists to link wellbeing to where individuals are positioned in a given social order</w:t>
      </w:r>
      <w:r w:rsidR="00081F79">
        <w:rPr>
          <w:rFonts w:ascii="Calibri Light" w:hAnsi="Calibri Light"/>
        </w:rPr>
        <w:t xml:space="preserve"> and how this positioning impacts on their health and wellbeing</w:t>
      </w:r>
      <w:r w:rsidR="003B1DD2">
        <w:rPr>
          <w:rFonts w:ascii="Calibri Light" w:hAnsi="Calibri Light"/>
        </w:rPr>
        <w:t>.</w:t>
      </w:r>
    </w:p>
    <w:p w14:paraId="4C41CCE7" w14:textId="77777777" w:rsidR="006A50F7" w:rsidRDefault="006A50F7" w:rsidP="00261516">
      <w:pPr>
        <w:rPr>
          <w:rFonts w:ascii="Calibri Light" w:hAnsi="Calibri Light"/>
        </w:rPr>
      </w:pPr>
    </w:p>
    <w:p w14:paraId="135E9615" w14:textId="77777777" w:rsidR="006A50F7" w:rsidRDefault="006A50F7" w:rsidP="00261516">
      <w:pPr>
        <w:rPr>
          <w:rFonts w:ascii="Calibri Light" w:hAnsi="Calibri Light"/>
        </w:rPr>
      </w:pPr>
    </w:p>
    <w:p w14:paraId="2EB06724" w14:textId="77777777" w:rsidR="006A50F7" w:rsidRDefault="006A50F7" w:rsidP="00261516">
      <w:pPr>
        <w:rPr>
          <w:rFonts w:ascii="Calibri Light" w:hAnsi="Calibri Light"/>
        </w:rPr>
      </w:pPr>
    </w:p>
    <w:p w14:paraId="577DFE5D" w14:textId="2889A362" w:rsidR="00C17F41" w:rsidRDefault="00C17F41" w:rsidP="001E6471">
      <w:pPr>
        <w:pStyle w:val="Heading2"/>
      </w:pPr>
      <w:bookmarkStart w:id="20" w:name="_Toc510856774"/>
      <w:r>
        <w:lastRenderedPageBreak/>
        <w:t>STUDY FINDINGS</w:t>
      </w:r>
      <w:bookmarkEnd w:id="20"/>
    </w:p>
    <w:p w14:paraId="5B9842FB" w14:textId="77777777" w:rsidR="00261516" w:rsidRDefault="00261516" w:rsidP="00261516">
      <w:pPr>
        <w:rPr>
          <w:rFonts w:ascii="Calibri Light" w:hAnsi="Calibri Light"/>
        </w:rPr>
      </w:pPr>
    </w:p>
    <w:p w14:paraId="7B4E6F4C" w14:textId="577D2135" w:rsidR="00261516" w:rsidRPr="00AC3AA2" w:rsidRDefault="00261516" w:rsidP="001E6471">
      <w:pPr>
        <w:pStyle w:val="Heading3"/>
        <w:rPr>
          <w:color w:val="auto"/>
        </w:rPr>
      </w:pPr>
      <w:bookmarkStart w:id="21" w:name="_Toc510856775"/>
      <w:r w:rsidRPr="00AC3AA2">
        <w:rPr>
          <w:color w:val="auto"/>
        </w:rPr>
        <w:t>Theme 1</w:t>
      </w:r>
      <w:r w:rsidR="000E1AA8" w:rsidRPr="00AC3AA2">
        <w:rPr>
          <w:color w:val="auto"/>
        </w:rPr>
        <w:t xml:space="preserve"> </w:t>
      </w:r>
      <w:r w:rsidR="00C17F41" w:rsidRPr="00AC3AA2">
        <w:rPr>
          <w:color w:val="auto"/>
        </w:rPr>
        <w:t>S</w:t>
      </w:r>
      <w:r w:rsidR="00414E7E" w:rsidRPr="00AC3AA2">
        <w:rPr>
          <w:color w:val="auto"/>
        </w:rPr>
        <w:t>ources of</w:t>
      </w:r>
      <w:r w:rsidR="000E1AA8" w:rsidRPr="00AC3AA2">
        <w:rPr>
          <w:color w:val="auto"/>
        </w:rPr>
        <w:t xml:space="preserve"> Strength</w:t>
      </w:r>
      <w:bookmarkEnd w:id="21"/>
    </w:p>
    <w:p w14:paraId="36127CF9" w14:textId="42603347" w:rsidR="005B5E62" w:rsidRDefault="00BA20DB" w:rsidP="00261516">
      <w:pPr>
        <w:rPr>
          <w:rFonts w:ascii="Calibri Light" w:hAnsi="Calibri Light"/>
          <w:color w:val="365F91" w:themeColor="accent1" w:themeShade="BF"/>
        </w:rPr>
      </w:pPr>
      <w:r>
        <w:rPr>
          <w:rFonts w:ascii="Calibri Light" w:hAnsi="Calibri Light"/>
          <w:color w:val="365F91" w:themeColor="accent1" w:themeShade="BF"/>
        </w:rPr>
        <w:t xml:space="preserve"> </w:t>
      </w:r>
    </w:p>
    <w:p w14:paraId="4A47DFC4" w14:textId="072B8881" w:rsidR="00BA20DB" w:rsidRDefault="00BA20DB" w:rsidP="00261516">
      <w:pPr>
        <w:rPr>
          <w:rFonts w:ascii="Calibri Light" w:hAnsi="Calibri Light"/>
        </w:rPr>
      </w:pPr>
      <w:r w:rsidRPr="00BA20DB">
        <w:rPr>
          <w:rFonts w:ascii="Calibri Light" w:hAnsi="Calibri Light"/>
        </w:rPr>
        <w:t xml:space="preserve">The young women in this study </w:t>
      </w:r>
      <w:r>
        <w:rPr>
          <w:rFonts w:ascii="Calibri Light" w:hAnsi="Calibri Light"/>
        </w:rPr>
        <w:t xml:space="preserve">acknowledged the support </w:t>
      </w:r>
      <w:r w:rsidR="00441C93">
        <w:rPr>
          <w:rFonts w:ascii="Calibri Light" w:hAnsi="Calibri Light"/>
        </w:rPr>
        <w:t xml:space="preserve">they received </w:t>
      </w:r>
      <w:r>
        <w:rPr>
          <w:rFonts w:ascii="Calibri Light" w:hAnsi="Calibri Light"/>
        </w:rPr>
        <w:t xml:space="preserve">from their family members, other young women who had experienced motherhood and their </w:t>
      </w:r>
      <w:r w:rsidR="00786D86">
        <w:rPr>
          <w:rFonts w:ascii="Calibri Light" w:hAnsi="Calibri Light"/>
        </w:rPr>
        <w:t>faith</w:t>
      </w:r>
      <w:r w:rsidR="003312FB">
        <w:rPr>
          <w:rFonts w:ascii="Calibri Light" w:hAnsi="Calibri Light"/>
        </w:rPr>
        <w:t xml:space="preserve"> communities</w:t>
      </w:r>
      <w:r w:rsidR="00786D86">
        <w:rPr>
          <w:rFonts w:ascii="Calibri Light" w:hAnsi="Calibri Light"/>
        </w:rPr>
        <w:t xml:space="preserve">. They also acknowledged </w:t>
      </w:r>
      <w:r w:rsidR="00C25F44">
        <w:rPr>
          <w:rFonts w:ascii="Calibri Light" w:hAnsi="Calibri Light"/>
        </w:rPr>
        <w:t>that although</w:t>
      </w:r>
      <w:r w:rsidR="00786D86">
        <w:rPr>
          <w:rFonts w:ascii="Calibri Light" w:hAnsi="Calibri Light"/>
        </w:rPr>
        <w:t xml:space="preserve"> these connections were fraught and complicated</w:t>
      </w:r>
      <w:r w:rsidR="00C25F44">
        <w:rPr>
          <w:rFonts w:ascii="Calibri Light" w:hAnsi="Calibri Light"/>
        </w:rPr>
        <w:t xml:space="preserve"> at times, they remained the</w:t>
      </w:r>
      <w:r w:rsidR="00441C93">
        <w:rPr>
          <w:rFonts w:ascii="Calibri Light" w:hAnsi="Calibri Light"/>
        </w:rPr>
        <w:t>ir</w:t>
      </w:r>
      <w:r w:rsidR="00C25F44">
        <w:rPr>
          <w:rFonts w:ascii="Calibri Light" w:hAnsi="Calibri Light"/>
        </w:rPr>
        <w:t xml:space="preserve"> primary sources of comfort and care.</w:t>
      </w:r>
    </w:p>
    <w:p w14:paraId="114ACA38" w14:textId="77777777" w:rsidR="00C25F44" w:rsidRDefault="00C25F44" w:rsidP="00261516">
      <w:pPr>
        <w:rPr>
          <w:rFonts w:ascii="Calibri Light" w:hAnsi="Calibri Light"/>
        </w:rPr>
      </w:pPr>
    </w:p>
    <w:p w14:paraId="16EE9E60" w14:textId="38C3854D" w:rsidR="00C25F44" w:rsidRPr="00BA20DB" w:rsidRDefault="00C25F44" w:rsidP="00261516">
      <w:pPr>
        <w:rPr>
          <w:rFonts w:ascii="Calibri Light" w:hAnsi="Calibri Light"/>
        </w:rPr>
      </w:pPr>
      <w:r>
        <w:rPr>
          <w:rFonts w:ascii="Calibri Light" w:hAnsi="Calibri Light"/>
        </w:rPr>
        <w:t xml:space="preserve">Health professionals who had taken time to develop </w:t>
      </w:r>
      <w:r w:rsidR="00C359A9">
        <w:rPr>
          <w:rFonts w:ascii="Calibri Light" w:hAnsi="Calibri Light"/>
        </w:rPr>
        <w:t xml:space="preserve">positive </w:t>
      </w:r>
      <w:r w:rsidR="00B7711E">
        <w:rPr>
          <w:rFonts w:ascii="Calibri Light" w:hAnsi="Calibri Light"/>
        </w:rPr>
        <w:t xml:space="preserve">and trusting </w:t>
      </w:r>
      <w:r>
        <w:rPr>
          <w:rFonts w:ascii="Calibri Light" w:hAnsi="Calibri Light"/>
        </w:rPr>
        <w:t>rel</w:t>
      </w:r>
      <w:r w:rsidR="00B7711E">
        <w:rPr>
          <w:rFonts w:ascii="Calibri Light" w:hAnsi="Calibri Light"/>
        </w:rPr>
        <w:t>ationships with the young women</w:t>
      </w:r>
      <w:r>
        <w:rPr>
          <w:rFonts w:ascii="Calibri Light" w:hAnsi="Calibri Light"/>
        </w:rPr>
        <w:t xml:space="preserve"> were also identified as sources of strength.</w:t>
      </w:r>
    </w:p>
    <w:p w14:paraId="47DCD559" w14:textId="35C5C8E4" w:rsidR="00743D2E" w:rsidRPr="00AC3AA2" w:rsidRDefault="00743D2E" w:rsidP="001E6471">
      <w:pPr>
        <w:pStyle w:val="Heading4"/>
        <w:rPr>
          <w:color w:val="auto"/>
        </w:rPr>
      </w:pPr>
      <w:r w:rsidRPr="00AC3AA2">
        <w:rPr>
          <w:color w:val="auto"/>
        </w:rPr>
        <w:t>Self and family</w:t>
      </w:r>
    </w:p>
    <w:p w14:paraId="7DF1869A" w14:textId="77777777" w:rsidR="00743D2E" w:rsidRDefault="00743D2E" w:rsidP="00261516">
      <w:pPr>
        <w:rPr>
          <w:rFonts w:ascii="Calibri Light" w:hAnsi="Calibri Light"/>
        </w:rPr>
      </w:pPr>
    </w:p>
    <w:p w14:paraId="7FFB9A9D" w14:textId="38E6F04B" w:rsidR="005D5CCA" w:rsidRDefault="00EB6E79" w:rsidP="00261516">
      <w:pPr>
        <w:rPr>
          <w:rFonts w:ascii="Calibri Light" w:hAnsi="Calibri Light"/>
        </w:rPr>
      </w:pPr>
      <w:r w:rsidRPr="00EB6E79">
        <w:rPr>
          <w:rFonts w:ascii="Calibri Light" w:hAnsi="Calibri Light"/>
        </w:rPr>
        <w:t>For the young women</w:t>
      </w:r>
      <w:r w:rsidR="00D474B6">
        <w:rPr>
          <w:rFonts w:ascii="Calibri Light" w:hAnsi="Calibri Light"/>
        </w:rPr>
        <w:t>, their role</w:t>
      </w:r>
      <w:r>
        <w:rPr>
          <w:rFonts w:ascii="Calibri Light" w:hAnsi="Calibri Light"/>
        </w:rPr>
        <w:t xml:space="preserve"> as mothers </w:t>
      </w:r>
      <w:r w:rsidR="00FA699D">
        <w:rPr>
          <w:rFonts w:ascii="Calibri Light" w:hAnsi="Calibri Light"/>
        </w:rPr>
        <w:t>was a source of joy and fulfillment</w:t>
      </w:r>
      <w:r w:rsidR="00E17BAE">
        <w:rPr>
          <w:rFonts w:ascii="Calibri Light" w:hAnsi="Calibri Light"/>
        </w:rPr>
        <w:t xml:space="preserve"> </w:t>
      </w:r>
      <w:r w:rsidR="00730E2B">
        <w:rPr>
          <w:rFonts w:ascii="Calibri Light" w:hAnsi="Calibri Light"/>
        </w:rPr>
        <w:t xml:space="preserve">as they watched their </w:t>
      </w:r>
      <w:r w:rsidR="000E6C6E">
        <w:rPr>
          <w:rFonts w:ascii="Calibri Light" w:hAnsi="Calibri Light"/>
        </w:rPr>
        <w:t>babies</w:t>
      </w:r>
      <w:r w:rsidR="00730E2B">
        <w:rPr>
          <w:rFonts w:ascii="Calibri Light" w:hAnsi="Calibri Light"/>
        </w:rPr>
        <w:t xml:space="preserve"> grow and develop. </w:t>
      </w:r>
      <w:r w:rsidR="000E6C6E">
        <w:rPr>
          <w:rFonts w:ascii="Calibri Light" w:hAnsi="Calibri Light"/>
        </w:rPr>
        <w:t>They</w:t>
      </w:r>
      <w:r w:rsidR="00E17BAE">
        <w:rPr>
          <w:rFonts w:ascii="Calibri Light" w:hAnsi="Calibri Light"/>
        </w:rPr>
        <w:t xml:space="preserve"> </w:t>
      </w:r>
      <w:r w:rsidR="00B7711E">
        <w:rPr>
          <w:rFonts w:ascii="Calibri Light" w:hAnsi="Calibri Light"/>
        </w:rPr>
        <w:t>thought</w:t>
      </w:r>
      <w:r w:rsidR="00EA7539">
        <w:rPr>
          <w:rFonts w:ascii="Calibri Light" w:hAnsi="Calibri Light"/>
        </w:rPr>
        <w:t xml:space="preserve"> </w:t>
      </w:r>
      <w:r w:rsidR="000E6C6E">
        <w:rPr>
          <w:rFonts w:ascii="Calibri Light" w:hAnsi="Calibri Light"/>
        </w:rPr>
        <w:t>young motherhood</w:t>
      </w:r>
    </w:p>
    <w:p w14:paraId="6C3C1EC9" w14:textId="77777777" w:rsidR="00E17BAE" w:rsidRDefault="00E17BAE" w:rsidP="00261516">
      <w:pPr>
        <w:rPr>
          <w:rFonts w:ascii="Calibri Light" w:hAnsi="Calibri Light"/>
        </w:rPr>
      </w:pPr>
    </w:p>
    <w:p w14:paraId="1C5D73F1" w14:textId="7E890436" w:rsidR="00E17BAE" w:rsidRPr="0039408B" w:rsidRDefault="00676FCF" w:rsidP="0039408B">
      <w:pPr>
        <w:pStyle w:val="Quote"/>
        <w:rPr>
          <w:color w:val="1F497D" w:themeColor="text2"/>
        </w:rPr>
      </w:pPr>
      <w:r w:rsidRPr="0039408B">
        <w:rPr>
          <w:color w:val="1F497D" w:themeColor="text2"/>
        </w:rPr>
        <w:t>shouldn’t always be looked upon as a mistake. I feel like it should be praised more, our kids are blessings and we should be happy that we are able to have them (Meilani, 22).</w:t>
      </w:r>
    </w:p>
    <w:p w14:paraId="47AF339B" w14:textId="77777777" w:rsidR="00EE1EC6" w:rsidRDefault="00EE1EC6" w:rsidP="00261516">
      <w:pPr>
        <w:rPr>
          <w:rFonts w:ascii="Calibri Light" w:hAnsi="Calibri Light"/>
          <w:b/>
          <w:i/>
          <w:color w:val="1F497D" w:themeColor="text2"/>
          <w:sz w:val="20"/>
          <w:szCs w:val="20"/>
        </w:rPr>
      </w:pPr>
    </w:p>
    <w:p w14:paraId="275B9C6C" w14:textId="351CF59F" w:rsidR="00EE1EC6" w:rsidRDefault="00EE1EC6" w:rsidP="00261516">
      <w:pPr>
        <w:rPr>
          <w:rFonts w:ascii="Calibri Light" w:hAnsi="Calibri Light"/>
        </w:rPr>
      </w:pPr>
      <w:r w:rsidRPr="00EE1EC6">
        <w:rPr>
          <w:rFonts w:ascii="Calibri Light" w:hAnsi="Calibri Light"/>
        </w:rPr>
        <w:t xml:space="preserve">The kin/carer mothers who participated in this project </w:t>
      </w:r>
      <w:r w:rsidR="00CB206D">
        <w:rPr>
          <w:rFonts w:ascii="Calibri Light" w:hAnsi="Calibri Light"/>
        </w:rPr>
        <w:t xml:space="preserve">also </w:t>
      </w:r>
      <w:r w:rsidRPr="00EE1EC6">
        <w:rPr>
          <w:rFonts w:ascii="Calibri Light" w:hAnsi="Calibri Light"/>
        </w:rPr>
        <w:t>shared t</w:t>
      </w:r>
      <w:r>
        <w:rPr>
          <w:rFonts w:ascii="Calibri Light" w:hAnsi="Calibri Light"/>
        </w:rPr>
        <w:t>hese joyful views of motherhood,</w:t>
      </w:r>
    </w:p>
    <w:p w14:paraId="7D722CBD" w14:textId="77777777" w:rsidR="00EE1EC6" w:rsidRDefault="00EE1EC6" w:rsidP="00261516">
      <w:pPr>
        <w:rPr>
          <w:rFonts w:ascii="Calibri Light" w:hAnsi="Calibri Light"/>
        </w:rPr>
      </w:pPr>
    </w:p>
    <w:p w14:paraId="38A13461" w14:textId="42414E3A" w:rsidR="00EE1EC6" w:rsidRPr="0039408B" w:rsidRDefault="00B7711E" w:rsidP="0039408B">
      <w:pPr>
        <w:pStyle w:val="Quote"/>
        <w:rPr>
          <w:color w:val="1F497D" w:themeColor="text2"/>
        </w:rPr>
      </w:pPr>
      <w:r>
        <w:rPr>
          <w:color w:val="1F497D" w:themeColor="text2"/>
        </w:rPr>
        <w:t>e</w:t>
      </w:r>
      <w:r w:rsidR="00EE1EC6" w:rsidRPr="0039408B">
        <w:rPr>
          <w:color w:val="1F497D" w:themeColor="text2"/>
        </w:rPr>
        <w:t>ven though I didn’t give birth to him, he’s mine. I have that connection with him. I have all those mothering instincts. If anything’s wrong with him, I know what’s wrong (Ane, 28).</w:t>
      </w:r>
    </w:p>
    <w:p w14:paraId="79BA67C2" w14:textId="77777777" w:rsidR="00FA699D" w:rsidRDefault="00FA699D" w:rsidP="00261516">
      <w:pPr>
        <w:rPr>
          <w:rFonts w:ascii="Calibri Light" w:hAnsi="Calibri Light"/>
        </w:rPr>
      </w:pPr>
    </w:p>
    <w:p w14:paraId="65BFBC6B" w14:textId="29CBD29E" w:rsidR="00C46177" w:rsidRDefault="003F2D36" w:rsidP="00261516">
      <w:pPr>
        <w:rPr>
          <w:rFonts w:ascii="Calibri Light" w:hAnsi="Calibri Light"/>
        </w:rPr>
      </w:pPr>
      <w:r>
        <w:rPr>
          <w:rFonts w:ascii="Calibri Light" w:hAnsi="Calibri Light"/>
        </w:rPr>
        <w:t>Many of the young mother</w:t>
      </w:r>
      <w:r w:rsidR="005479FD">
        <w:rPr>
          <w:rFonts w:ascii="Calibri Light" w:hAnsi="Calibri Light"/>
        </w:rPr>
        <w:t>s</w:t>
      </w:r>
      <w:r>
        <w:rPr>
          <w:rFonts w:ascii="Calibri Light" w:hAnsi="Calibri Light"/>
        </w:rPr>
        <w:t xml:space="preserve"> felt their youth was an advantage as they were </w:t>
      </w:r>
      <w:r w:rsidR="00436B21">
        <w:rPr>
          <w:rFonts w:ascii="Calibri Light" w:hAnsi="Calibri Light"/>
        </w:rPr>
        <w:t>young enough</w:t>
      </w:r>
      <w:r>
        <w:rPr>
          <w:rFonts w:ascii="Calibri Light" w:hAnsi="Calibri Light"/>
        </w:rPr>
        <w:t xml:space="preserve"> </w:t>
      </w:r>
      <w:r w:rsidR="00436B21">
        <w:rPr>
          <w:rFonts w:ascii="Calibri Light" w:hAnsi="Calibri Light"/>
        </w:rPr>
        <w:t xml:space="preserve">to </w:t>
      </w:r>
      <w:r w:rsidR="00106CB4">
        <w:rPr>
          <w:rFonts w:ascii="Calibri Light" w:hAnsi="Calibri Light"/>
        </w:rPr>
        <w:t>enjoy activities</w:t>
      </w:r>
      <w:r w:rsidR="00436B21">
        <w:rPr>
          <w:rFonts w:ascii="Calibri Light" w:hAnsi="Calibri Light"/>
        </w:rPr>
        <w:t xml:space="preserve"> with their</w:t>
      </w:r>
      <w:r>
        <w:rPr>
          <w:rFonts w:ascii="Calibri Light" w:hAnsi="Calibri Light"/>
        </w:rPr>
        <w:t xml:space="preserve"> children. </w:t>
      </w:r>
      <w:r w:rsidR="00C46177">
        <w:rPr>
          <w:rFonts w:ascii="Calibri Light" w:hAnsi="Calibri Light"/>
        </w:rPr>
        <w:t>For Talia</w:t>
      </w:r>
      <w:r w:rsidR="005479FD">
        <w:rPr>
          <w:rFonts w:ascii="Calibri Light" w:hAnsi="Calibri Light"/>
        </w:rPr>
        <w:t xml:space="preserve"> (22)</w:t>
      </w:r>
      <w:r w:rsidR="00C46177">
        <w:rPr>
          <w:rFonts w:ascii="Calibri Light" w:hAnsi="Calibri Light"/>
        </w:rPr>
        <w:t xml:space="preserve">, </w:t>
      </w:r>
      <w:r w:rsidR="00676FCF">
        <w:rPr>
          <w:rFonts w:ascii="Calibri Light" w:hAnsi="Calibri Light"/>
        </w:rPr>
        <w:t>motherhood was</w:t>
      </w:r>
      <w:r w:rsidR="00C46177">
        <w:rPr>
          <w:rFonts w:ascii="Calibri Light" w:hAnsi="Calibri Light"/>
        </w:rPr>
        <w:t xml:space="preserve"> about connecting with her mum and </w:t>
      </w:r>
      <w:r w:rsidR="00B7711E">
        <w:rPr>
          <w:rFonts w:ascii="Calibri Light" w:hAnsi="Calibri Light"/>
        </w:rPr>
        <w:t>recognising her mother’s</w:t>
      </w:r>
      <w:r w:rsidR="00C46177">
        <w:rPr>
          <w:rFonts w:ascii="Calibri Light" w:hAnsi="Calibri Light"/>
        </w:rPr>
        <w:t xml:space="preserve"> </w:t>
      </w:r>
      <w:r w:rsidR="000C3C89">
        <w:rPr>
          <w:rFonts w:ascii="Calibri Light" w:hAnsi="Calibri Light"/>
        </w:rPr>
        <w:t>experiences of motherhood</w:t>
      </w:r>
      <w:r w:rsidR="004C6211">
        <w:rPr>
          <w:rFonts w:ascii="Calibri Light" w:hAnsi="Calibri Light"/>
        </w:rPr>
        <w:t>.</w:t>
      </w:r>
      <w:r w:rsidR="0085711D">
        <w:rPr>
          <w:rFonts w:ascii="Calibri Light" w:hAnsi="Calibri Light"/>
        </w:rPr>
        <w:t xml:space="preserve"> </w:t>
      </w:r>
      <w:r w:rsidR="005B5E62">
        <w:rPr>
          <w:rFonts w:ascii="Calibri Light" w:hAnsi="Calibri Light"/>
        </w:rPr>
        <w:t xml:space="preserve">Like Talia, many of the women said </w:t>
      </w:r>
      <w:r w:rsidR="00436B21">
        <w:rPr>
          <w:rFonts w:ascii="Calibri Light" w:hAnsi="Calibri Light"/>
        </w:rPr>
        <w:t xml:space="preserve">motherhood made them </w:t>
      </w:r>
      <w:r w:rsidR="005B5E62">
        <w:rPr>
          <w:rFonts w:ascii="Calibri Light" w:hAnsi="Calibri Light"/>
        </w:rPr>
        <w:t xml:space="preserve">much more aware of </w:t>
      </w:r>
      <w:r w:rsidR="00B7711E">
        <w:rPr>
          <w:rFonts w:ascii="Calibri Light" w:hAnsi="Calibri Light"/>
        </w:rPr>
        <w:t>the experiences of</w:t>
      </w:r>
      <w:r w:rsidR="005B5E62">
        <w:rPr>
          <w:rFonts w:ascii="Calibri Light" w:hAnsi="Calibri Light"/>
        </w:rPr>
        <w:t xml:space="preserve"> their own mothers</w:t>
      </w:r>
      <w:r w:rsidR="00B7711E">
        <w:rPr>
          <w:rFonts w:ascii="Calibri Light" w:hAnsi="Calibri Light"/>
        </w:rPr>
        <w:t>.</w:t>
      </w:r>
      <w:r w:rsidR="005B5E62">
        <w:rPr>
          <w:rFonts w:ascii="Calibri Light" w:hAnsi="Calibri Light"/>
        </w:rPr>
        <w:t xml:space="preserve"> </w:t>
      </w:r>
      <w:r w:rsidR="00B7711E">
        <w:rPr>
          <w:rFonts w:ascii="Calibri Light" w:hAnsi="Calibri Light"/>
        </w:rPr>
        <w:t>As a result</w:t>
      </w:r>
      <w:r w:rsidR="005B5E62">
        <w:rPr>
          <w:rFonts w:ascii="Calibri Light" w:hAnsi="Calibri Light"/>
        </w:rPr>
        <w:t xml:space="preserve"> </w:t>
      </w:r>
      <w:r w:rsidR="00B7711E">
        <w:rPr>
          <w:rFonts w:ascii="Calibri Light" w:hAnsi="Calibri Light"/>
        </w:rPr>
        <w:t>the young women’s</w:t>
      </w:r>
      <w:r w:rsidR="005B5E62">
        <w:rPr>
          <w:rFonts w:ascii="Calibri Light" w:hAnsi="Calibri Light"/>
        </w:rPr>
        <w:t xml:space="preserve"> relationships with </w:t>
      </w:r>
      <w:r w:rsidR="0076743F">
        <w:rPr>
          <w:rFonts w:ascii="Calibri Light" w:hAnsi="Calibri Light"/>
        </w:rPr>
        <w:t xml:space="preserve">their mothers </w:t>
      </w:r>
      <w:r w:rsidR="005B5E62">
        <w:rPr>
          <w:rFonts w:ascii="Calibri Light" w:hAnsi="Calibri Light"/>
        </w:rPr>
        <w:t>changed</w:t>
      </w:r>
      <w:r w:rsidR="00B7711E">
        <w:rPr>
          <w:rFonts w:ascii="Calibri Light" w:hAnsi="Calibri Light"/>
        </w:rPr>
        <w:t xml:space="preserve"> in positive ways</w:t>
      </w:r>
      <w:r w:rsidR="005B5E62">
        <w:rPr>
          <w:rFonts w:ascii="Calibri Light" w:hAnsi="Calibri Light"/>
        </w:rPr>
        <w:t xml:space="preserve">. </w:t>
      </w:r>
      <w:r w:rsidR="000C3C89">
        <w:rPr>
          <w:rFonts w:ascii="Calibri Light" w:hAnsi="Calibri Light"/>
        </w:rPr>
        <w:t>They looked to their mothers for advice on parenting</w:t>
      </w:r>
      <w:r w:rsidR="0076743F">
        <w:rPr>
          <w:rFonts w:ascii="Calibri Light" w:hAnsi="Calibri Light"/>
        </w:rPr>
        <w:t xml:space="preserve"> and emotional support</w:t>
      </w:r>
      <w:r w:rsidR="000C3C89">
        <w:rPr>
          <w:rFonts w:ascii="Calibri Light" w:hAnsi="Calibri Light"/>
        </w:rPr>
        <w:t>. The</w:t>
      </w:r>
      <w:r w:rsidR="0085711D">
        <w:rPr>
          <w:rFonts w:ascii="Calibri Light" w:hAnsi="Calibri Light"/>
        </w:rPr>
        <w:t xml:space="preserve"> young women who came from large families </w:t>
      </w:r>
      <w:r w:rsidR="00436B21">
        <w:rPr>
          <w:rFonts w:ascii="Calibri Light" w:hAnsi="Calibri Light"/>
        </w:rPr>
        <w:t>commented</w:t>
      </w:r>
      <w:r w:rsidR="0085711D">
        <w:rPr>
          <w:rFonts w:ascii="Calibri Light" w:hAnsi="Calibri Light"/>
        </w:rPr>
        <w:t xml:space="preserve"> they had had experience helping to look after their siblings</w:t>
      </w:r>
      <w:r w:rsidR="005479FD">
        <w:rPr>
          <w:rFonts w:ascii="Calibri Light" w:hAnsi="Calibri Light"/>
        </w:rPr>
        <w:t xml:space="preserve"> and so when it came to raising their own children, they were well equipped</w:t>
      </w:r>
      <w:r w:rsidR="005B5E62">
        <w:rPr>
          <w:rFonts w:ascii="Calibri Light" w:hAnsi="Calibri Light"/>
        </w:rPr>
        <w:t xml:space="preserve"> with the practical skills</w:t>
      </w:r>
      <w:r w:rsidR="009D756F">
        <w:rPr>
          <w:rFonts w:ascii="Calibri Light" w:hAnsi="Calibri Light"/>
        </w:rPr>
        <w:t xml:space="preserve">. </w:t>
      </w:r>
      <w:r w:rsidR="005479FD">
        <w:rPr>
          <w:rFonts w:ascii="Calibri Light" w:hAnsi="Calibri Light"/>
        </w:rPr>
        <w:t>The young women also</w:t>
      </w:r>
      <w:r w:rsidR="009D756F">
        <w:rPr>
          <w:rFonts w:ascii="Calibri Light" w:hAnsi="Calibri Light"/>
        </w:rPr>
        <w:t xml:space="preserve"> felt it was important to surround themselves with people who were positive, supportive and ‘understood their situation’</w:t>
      </w:r>
      <w:r w:rsidR="00B7711E">
        <w:rPr>
          <w:rFonts w:ascii="Calibri Light" w:hAnsi="Calibri Light"/>
        </w:rPr>
        <w:t xml:space="preserve"> of being a young parent</w:t>
      </w:r>
      <w:r w:rsidR="009D756F">
        <w:rPr>
          <w:rFonts w:ascii="Calibri Light" w:hAnsi="Calibri Light"/>
        </w:rPr>
        <w:t>.</w:t>
      </w:r>
    </w:p>
    <w:p w14:paraId="36F3A5B5" w14:textId="77777777" w:rsidR="00FA699D" w:rsidRPr="00EB6E79" w:rsidRDefault="00FA699D" w:rsidP="00261516">
      <w:pPr>
        <w:rPr>
          <w:rFonts w:ascii="Calibri Light" w:hAnsi="Calibri Light"/>
        </w:rPr>
      </w:pPr>
    </w:p>
    <w:p w14:paraId="623E1987" w14:textId="1B37E78F" w:rsidR="006F6F78" w:rsidRDefault="005479FD" w:rsidP="00C17F41">
      <w:pPr>
        <w:rPr>
          <w:rFonts w:ascii="Calibri Light" w:hAnsi="Calibri Light"/>
        </w:rPr>
      </w:pPr>
      <w:r>
        <w:rPr>
          <w:rFonts w:ascii="Calibri Light" w:hAnsi="Calibri Light"/>
        </w:rPr>
        <w:t>The</w:t>
      </w:r>
      <w:r w:rsidR="00D94761">
        <w:rPr>
          <w:rFonts w:ascii="Calibri Light" w:hAnsi="Calibri Light"/>
        </w:rPr>
        <w:t xml:space="preserve"> young women identified their families</w:t>
      </w:r>
      <w:r w:rsidR="00025AA8">
        <w:rPr>
          <w:rFonts w:ascii="Calibri Light" w:hAnsi="Calibri Light"/>
        </w:rPr>
        <w:t xml:space="preserve"> as a strong source of support.</w:t>
      </w:r>
      <w:r>
        <w:rPr>
          <w:rFonts w:ascii="Calibri Light" w:hAnsi="Calibri Light"/>
        </w:rPr>
        <w:t xml:space="preserve"> </w:t>
      </w:r>
      <w:r w:rsidR="00025AA8">
        <w:rPr>
          <w:rFonts w:ascii="Calibri Light" w:hAnsi="Calibri Light"/>
        </w:rPr>
        <w:t>F</w:t>
      </w:r>
      <w:r w:rsidR="00440FFC">
        <w:rPr>
          <w:rFonts w:ascii="Calibri Light" w:hAnsi="Calibri Light"/>
        </w:rPr>
        <w:t>amily</w:t>
      </w:r>
      <w:r>
        <w:rPr>
          <w:rFonts w:ascii="Calibri Light" w:hAnsi="Calibri Light"/>
        </w:rPr>
        <w:t xml:space="preserve"> included parents, siblings, grandparents and other members of the extended family</w:t>
      </w:r>
      <w:r w:rsidR="00C17F41">
        <w:rPr>
          <w:rFonts w:ascii="Calibri Light" w:hAnsi="Calibri Light"/>
        </w:rPr>
        <w:t xml:space="preserve">. </w:t>
      </w:r>
      <w:r w:rsidR="0077505E">
        <w:rPr>
          <w:rFonts w:ascii="Calibri Light" w:hAnsi="Calibri Light"/>
        </w:rPr>
        <w:t>Family members provided support</w:t>
      </w:r>
      <w:r w:rsidR="00C17F41">
        <w:rPr>
          <w:rFonts w:ascii="Calibri Light" w:hAnsi="Calibri Light"/>
        </w:rPr>
        <w:t xml:space="preserve"> </w:t>
      </w:r>
      <w:r w:rsidR="00B506C8">
        <w:rPr>
          <w:rFonts w:ascii="Calibri Light" w:hAnsi="Calibri Light"/>
        </w:rPr>
        <w:t xml:space="preserve">in many ways; </w:t>
      </w:r>
      <w:r w:rsidR="00C17F41">
        <w:rPr>
          <w:rFonts w:ascii="Calibri Light" w:hAnsi="Calibri Light"/>
        </w:rPr>
        <w:t xml:space="preserve">financial and housing assistance, </w:t>
      </w:r>
      <w:r w:rsidR="009A6104">
        <w:rPr>
          <w:rFonts w:ascii="Calibri Light" w:hAnsi="Calibri Light"/>
        </w:rPr>
        <w:t xml:space="preserve">taking care of </w:t>
      </w:r>
      <w:r w:rsidR="0077505E">
        <w:rPr>
          <w:rFonts w:ascii="Calibri Light" w:hAnsi="Calibri Light"/>
        </w:rPr>
        <w:t xml:space="preserve">young </w:t>
      </w:r>
      <w:r w:rsidR="009A6104">
        <w:rPr>
          <w:rFonts w:ascii="Calibri Light" w:hAnsi="Calibri Light"/>
        </w:rPr>
        <w:t>ch</w:t>
      </w:r>
      <w:r w:rsidR="0077505E">
        <w:rPr>
          <w:rFonts w:ascii="Calibri Light" w:hAnsi="Calibri Light"/>
        </w:rPr>
        <w:t xml:space="preserve">ildren and </w:t>
      </w:r>
      <w:r>
        <w:rPr>
          <w:rFonts w:ascii="Calibri Light" w:hAnsi="Calibri Light"/>
        </w:rPr>
        <w:t>helping to drop and pick</w:t>
      </w:r>
      <w:r w:rsidR="00C17F41">
        <w:rPr>
          <w:rFonts w:ascii="Calibri Light" w:hAnsi="Calibri Light"/>
        </w:rPr>
        <w:t xml:space="preserve"> children up from childcare. </w:t>
      </w:r>
      <w:r w:rsidR="00B506C8">
        <w:rPr>
          <w:rFonts w:ascii="Calibri Light" w:hAnsi="Calibri Light"/>
        </w:rPr>
        <w:t>P</w:t>
      </w:r>
      <w:r w:rsidR="00436B21">
        <w:rPr>
          <w:rFonts w:ascii="Calibri Light" w:hAnsi="Calibri Light"/>
        </w:rPr>
        <w:t xml:space="preserve">arents and grandparents </w:t>
      </w:r>
      <w:r w:rsidR="00B506C8">
        <w:rPr>
          <w:rFonts w:ascii="Calibri Light" w:hAnsi="Calibri Light"/>
        </w:rPr>
        <w:t xml:space="preserve">of the young mothers </w:t>
      </w:r>
      <w:r w:rsidR="00436B21">
        <w:rPr>
          <w:rFonts w:ascii="Calibri Light" w:hAnsi="Calibri Light"/>
        </w:rPr>
        <w:t xml:space="preserve">also provided a link to cultural resources that some of the young women </w:t>
      </w:r>
      <w:r w:rsidR="006F6F78">
        <w:rPr>
          <w:rFonts w:ascii="Calibri Light" w:hAnsi="Calibri Light"/>
        </w:rPr>
        <w:t xml:space="preserve">said they were unable to provide. </w:t>
      </w:r>
      <w:r w:rsidR="00C17F41">
        <w:rPr>
          <w:rFonts w:ascii="Calibri Light" w:hAnsi="Calibri Light"/>
        </w:rPr>
        <w:t xml:space="preserve">Partners </w:t>
      </w:r>
      <w:r w:rsidR="00C17F41">
        <w:rPr>
          <w:rFonts w:ascii="Calibri Light" w:hAnsi="Calibri Light"/>
        </w:rPr>
        <w:lastRenderedPageBreak/>
        <w:t>were also identified as sources of support</w:t>
      </w:r>
      <w:r w:rsidR="00441C93">
        <w:rPr>
          <w:rFonts w:ascii="Calibri Light" w:hAnsi="Calibri Light"/>
        </w:rPr>
        <w:t>.</w:t>
      </w:r>
      <w:r w:rsidR="00C17F41">
        <w:rPr>
          <w:rFonts w:ascii="Calibri Light" w:hAnsi="Calibri Light"/>
        </w:rPr>
        <w:t xml:space="preserve"> </w:t>
      </w:r>
      <w:r w:rsidR="00441C93">
        <w:rPr>
          <w:rFonts w:ascii="Calibri Light" w:hAnsi="Calibri Light"/>
        </w:rPr>
        <w:t>For</w:t>
      </w:r>
      <w:r w:rsidR="00C17F41">
        <w:rPr>
          <w:rFonts w:ascii="Calibri Light" w:hAnsi="Calibri Light"/>
        </w:rPr>
        <w:t xml:space="preserve"> young women who were single parents, the support from family was particularly important and appreciated. </w:t>
      </w:r>
      <w:r w:rsidR="00E06E4D">
        <w:rPr>
          <w:rFonts w:ascii="Calibri Light" w:hAnsi="Calibri Light"/>
        </w:rPr>
        <w:t>For the carer mothers, parents provided a strong support link</w:t>
      </w:r>
      <w:r w:rsidR="00E73CC6">
        <w:rPr>
          <w:rFonts w:ascii="Calibri Light" w:hAnsi="Calibri Light"/>
        </w:rPr>
        <w:t xml:space="preserve"> by giving advice during various stages of the baby’s development.</w:t>
      </w:r>
    </w:p>
    <w:p w14:paraId="0643FC85" w14:textId="77777777" w:rsidR="006F6F78" w:rsidRDefault="006F6F78" w:rsidP="00C17F41">
      <w:pPr>
        <w:rPr>
          <w:rFonts w:ascii="Calibri Light" w:hAnsi="Calibri Light"/>
        </w:rPr>
      </w:pPr>
    </w:p>
    <w:p w14:paraId="388D949F" w14:textId="17780A14" w:rsidR="00633860" w:rsidRDefault="006F6F78" w:rsidP="00C17F41">
      <w:pPr>
        <w:rPr>
          <w:rFonts w:ascii="Calibri Light" w:hAnsi="Calibri Light"/>
        </w:rPr>
      </w:pPr>
      <w:r>
        <w:rPr>
          <w:rFonts w:ascii="Calibri Light" w:hAnsi="Calibri Light"/>
        </w:rPr>
        <w:t>While family support was a source of strength</w:t>
      </w:r>
      <w:r w:rsidR="002F22F5">
        <w:rPr>
          <w:rFonts w:ascii="Calibri Light" w:hAnsi="Calibri Light"/>
        </w:rPr>
        <w:t xml:space="preserve">, the young mothers felt they </w:t>
      </w:r>
      <w:r>
        <w:rPr>
          <w:rFonts w:ascii="Calibri Light" w:hAnsi="Calibri Light"/>
        </w:rPr>
        <w:t xml:space="preserve">also </w:t>
      </w:r>
      <w:r w:rsidR="002F22F5">
        <w:rPr>
          <w:rFonts w:ascii="Calibri Light" w:hAnsi="Calibri Light"/>
        </w:rPr>
        <w:t>needed to carve out an identity for themselves</w:t>
      </w:r>
      <w:r>
        <w:rPr>
          <w:rFonts w:ascii="Calibri Light" w:hAnsi="Calibri Light"/>
        </w:rPr>
        <w:t xml:space="preserve"> as mothers</w:t>
      </w:r>
      <w:r w:rsidR="002F22F5">
        <w:rPr>
          <w:rFonts w:ascii="Calibri Light" w:hAnsi="Calibri Light"/>
        </w:rPr>
        <w:t>, away from their parents</w:t>
      </w:r>
      <w:r w:rsidR="00FA13FD">
        <w:rPr>
          <w:rFonts w:ascii="Calibri Light" w:hAnsi="Calibri Light"/>
        </w:rPr>
        <w:t xml:space="preserve"> and family members</w:t>
      </w:r>
      <w:r w:rsidR="002F22F5">
        <w:rPr>
          <w:rFonts w:ascii="Calibri Light" w:hAnsi="Calibri Light"/>
        </w:rPr>
        <w:t>.</w:t>
      </w:r>
      <w:r w:rsidR="005D2A60">
        <w:rPr>
          <w:rFonts w:ascii="Calibri Light" w:hAnsi="Calibri Light"/>
        </w:rPr>
        <w:t xml:space="preserve"> However, </w:t>
      </w:r>
      <w:r>
        <w:rPr>
          <w:rFonts w:ascii="Calibri Light" w:hAnsi="Calibri Light"/>
        </w:rPr>
        <w:t xml:space="preserve">they remarked </w:t>
      </w:r>
      <w:r w:rsidR="005D2A60">
        <w:rPr>
          <w:rFonts w:ascii="Calibri Light" w:hAnsi="Calibri Light"/>
        </w:rPr>
        <w:t>this was not always possible for financial reasons</w:t>
      </w:r>
      <w:r>
        <w:rPr>
          <w:rFonts w:ascii="Calibri Light" w:hAnsi="Calibri Light"/>
        </w:rPr>
        <w:t xml:space="preserve">. Some of the young women who had moved out with their partners or on their own moved back in with their families </w:t>
      </w:r>
      <w:r w:rsidR="008E7CF7">
        <w:rPr>
          <w:rFonts w:ascii="Calibri Light" w:hAnsi="Calibri Light"/>
        </w:rPr>
        <w:t>once the costs of setting up independent living became evident</w:t>
      </w:r>
      <w:r>
        <w:rPr>
          <w:rFonts w:ascii="Calibri Light" w:hAnsi="Calibri Light"/>
        </w:rPr>
        <w:t xml:space="preserve">. </w:t>
      </w:r>
      <w:r w:rsidR="008E7CF7">
        <w:rPr>
          <w:rFonts w:ascii="Calibri Light" w:hAnsi="Calibri Light"/>
        </w:rPr>
        <w:t>While sharing accommodation with family was economical</w:t>
      </w:r>
      <w:r w:rsidR="00440FFC">
        <w:rPr>
          <w:rFonts w:ascii="Calibri Light" w:hAnsi="Calibri Light"/>
        </w:rPr>
        <w:t xml:space="preserve">, </w:t>
      </w:r>
      <w:r w:rsidR="008E7CF7">
        <w:rPr>
          <w:rFonts w:ascii="Calibri Light" w:hAnsi="Calibri Light"/>
        </w:rPr>
        <w:t>it was</w:t>
      </w:r>
      <w:r w:rsidR="00440FFC">
        <w:rPr>
          <w:rFonts w:ascii="Calibri Light" w:hAnsi="Calibri Light"/>
        </w:rPr>
        <w:t xml:space="preserve"> </w:t>
      </w:r>
      <w:r w:rsidR="008E7CF7">
        <w:rPr>
          <w:rFonts w:ascii="Calibri Light" w:hAnsi="Calibri Light"/>
        </w:rPr>
        <w:t>also</w:t>
      </w:r>
      <w:r w:rsidR="00440FFC">
        <w:rPr>
          <w:rFonts w:ascii="Calibri Light" w:hAnsi="Calibri Light"/>
        </w:rPr>
        <w:t xml:space="preserve"> complicated</w:t>
      </w:r>
      <w:r w:rsidR="008E7CF7">
        <w:rPr>
          <w:rFonts w:ascii="Calibri Light" w:hAnsi="Calibri Light"/>
        </w:rPr>
        <w:t>.</w:t>
      </w:r>
      <w:r w:rsidR="00670995">
        <w:rPr>
          <w:rFonts w:ascii="Calibri Light" w:hAnsi="Calibri Light"/>
        </w:rPr>
        <w:t xml:space="preserve"> </w:t>
      </w:r>
      <w:r w:rsidR="008E7CF7">
        <w:rPr>
          <w:rFonts w:ascii="Calibri Light" w:hAnsi="Calibri Light"/>
        </w:rPr>
        <w:t>For some of the young women</w:t>
      </w:r>
      <w:r w:rsidR="00DB1550">
        <w:rPr>
          <w:rFonts w:ascii="Calibri Light" w:hAnsi="Calibri Light"/>
        </w:rPr>
        <w:t>,</w:t>
      </w:r>
      <w:r w:rsidR="00393D30">
        <w:rPr>
          <w:rFonts w:ascii="Calibri Light" w:hAnsi="Calibri Light"/>
        </w:rPr>
        <w:t xml:space="preserve"> living with their parents or in laws did not </w:t>
      </w:r>
      <w:r w:rsidR="00DB1550">
        <w:rPr>
          <w:rFonts w:ascii="Calibri Light" w:hAnsi="Calibri Light"/>
        </w:rPr>
        <w:t>offer the same level of independence as living on their own did.</w:t>
      </w:r>
    </w:p>
    <w:p w14:paraId="000AAD2E" w14:textId="77777777" w:rsidR="000C7C04" w:rsidRDefault="000C7C04" w:rsidP="00C17F41">
      <w:pPr>
        <w:rPr>
          <w:rFonts w:ascii="Calibri Light" w:hAnsi="Calibri Light"/>
        </w:rPr>
      </w:pPr>
    </w:p>
    <w:p w14:paraId="51A8488B" w14:textId="2A0E07F1" w:rsidR="004C7BBE" w:rsidRDefault="00CB206D" w:rsidP="00C17F41">
      <w:pPr>
        <w:rPr>
          <w:rFonts w:ascii="Calibri Light" w:hAnsi="Calibri Light"/>
        </w:rPr>
      </w:pPr>
      <w:r>
        <w:rPr>
          <w:rFonts w:ascii="Calibri Light" w:hAnsi="Calibri Light"/>
        </w:rPr>
        <w:t>Despite the support and strengths afforded by family</w:t>
      </w:r>
      <w:r w:rsidR="000C7C04">
        <w:rPr>
          <w:rFonts w:ascii="Calibri Light" w:hAnsi="Calibri Light"/>
        </w:rPr>
        <w:t xml:space="preserve">, many of the young women remarked it was difficult to have </w:t>
      </w:r>
      <w:r w:rsidR="00C21163">
        <w:rPr>
          <w:rFonts w:ascii="Calibri Light" w:hAnsi="Calibri Light"/>
        </w:rPr>
        <w:t xml:space="preserve">frank </w:t>
      </w:r>
      <w:r w:rsidR="000C7C04">
        <w:rPr>
          <w:rFonts w:ascii="Calibri Light" w:hAnsi="Calibri Light"/>
        </w:rPr>
        <w:t xml:space="preserve">conversations about sexual and reproductive health with their </w:t>
      </w:r>
      <w:r w:rsidR="00C21163">
        <w:rPr>
          <w:rFonts w:ascii="Calibri Light" w:hAnsi="Calibri Light"/>
        </w:rPr>
        <w:t>parents</w:t>
      </w:r>
      <w:r w:rsidR="000C7C04">
        <w:rPr>
          <w:rFonts w:ascii="Calibri Light" w:hAnsi="Calibri Light"/>
        </w:rPr>
        <w:t xml:space="preserve"> and suggested perhaps these topics </w:t>
      </w:r>
      <w:r w:rsidR="00647F3C">
        <w:rPr>
          <w:rFonts w:ascii="Calibri Light" w:hAnsi="Calibri Light"/>
        </w:rPr>
        <w:t>would be better discussed</w:t>
      </w:r>
      <w:r w:rsidR="000C7C04">
        <w:rPr>
          <w:rFonts w:ascii="Calibri Light" w:hAnsi="Calibri Light"/>
        </w:rPr>
        <w:t xml:space="preserve"> in school </w:t>
      </w:r>
      <w:r w:rsidR="00440FFC">
        <w:rPr>
          <w:rFonts w:ascii="Calibri Light" w:hAnsi="Calibri Light"/>
        </w:rPr>
        <w:t xml:space="preserve">or community health </w:t>
      </w:r>
      <w:r w:rsidR="000C7C04">
        <w:rPr>
          <w:rFonts w:ascii="Calibri Light" w:hAnsi="Calibri Light"/>
        </w:rPr>
        <w:t>settings.</w:t>
      </w:r>
      <w:r w:rsidR="00B858B5">
        <w:rPr>
          <w:rFonts w:ascii="Calibri Light" w:hAnsi="Calibri Light"/>
        </w:rPr>
        <w:t xml:space="preserve"> </w:t>
      </w:r>
    </w:p>
    <w:p w14:paraId="2F66269D" w14:textId="578B48B2" w:rsidR="00743D2E" w:rsidRPr="00AC3AA2" w:rsidRDefault="00743D2E" w:rsidP="001E6471">
      <w:pPr>
        <w:pStyle w:val="Heading4"/>
        <w:rPr>
          <w:color w:val="auto"/>
        </w:rPr>
      </w:pPr>
      <w:r w:rsidRPr="00AC3AA2">
        <w:rPr>
          <w:color w:val="auto"/>
        </w:rPr>
        <w:t>Friendships and online support</w:t>
      </w:r>
    </w:p>
    <w:p w14:paraId="16CC1C4B" w14:textId="77777777" w:rsidR="00743D2E" w:rsidRDefault="00743D2E" w:rsidP="00C17F41">
      <w:pPr>
        <w:rPr>
          <w:rFonts w:ascii="Calibri Light" w:hAnsi="Calibri Light"/>
        </w:rPr>
      </w:pPr>
    </w:p>
    <w:p w14:paraId="7227A68C" w14:textId="7ED9A278" w:rsidR="00D92137" w:rsidRDefault="00F60FA2" w:rsidP="00C17F41">
      <w:pPr>
        <w:rPr>
          <w:rFonts w:ascii="Calibri Light" w:hAnsi="Calibri Light"/>
        </w:rPr>
      </w:pPr>
      <w:r>
        <w:rPr>
          <w:rFonts w:ascii="Calibri Light" w:hAnsi="Calibri Light"/>
        </w:rPr>
        <w:t xml:space="preserve">Many of the young women commented that their friendship groups now included other young mothers they could exchange advice </w:t>
      </w:r>
      <w:r w:rsidR="007A4BE4">
        <w:rPr>
          <w:rFonts w:ascii="Calibri Light" w:hAnsi="Calibri Light"/>
        </w:rPr>
        <w:t>and share information with</w:t>
      </w:r>
      <w:r w:rsidR="00CC55F9">
        <w:rPr>
          <w:rFonts w:ascii="Calibri Light" w:hAnsi="Calibri Light"/>
        </w:rPr>
        <w:t xml:space="preserve">. </w:t>
      </w:r>
      <w:r w:rsidR="00D92137">
        <w:rPr>
          <w:rFonts w:ascii="Calibri Light" w:hAnsi="Calibri Light"/>
        </w:rPr>
        <w:t>Some of the young women felt they had outgrown their previous friendships with young women who had not experienced parenthood.</w:t>
      </w:r>
    </w:p>
    <w:p w14:paraId="42E59626" w14:textId="77777777" w:rsidR="00D92137" w:rsidRDefault="00D92137" w:rsidP="00C17F41">
      <w:pPr>
        <w:rPr>
          <w:rFonts w:ascii="Calibri Light" w:hAnsi="Calibri Light"/>
        </w:rPr>
      </w:pPr>
    </w:p>
    <w:p w14:paraId="14840540" w14:textId="1A417AF9" w:rsidR="00633860" w:rsidRDefault="00D92137" w:rsidP="00C17F41">
      <w:pPr>
        <w:rPr>
          <w:rFonts w:ascii="Calibri Light" w:hAnsi="Calibri Light"/>
        </w:rPr>
      </w:pPr>
      <w:r>
        <w:rPr>
          <w:rFonts w:ascii="Calibri Light" w:hAnsi="Calibri Light"/>
        </w:rPr>
        <w:t>The young women also identified s</w:t>
      </w:r>
      <w:r w:rsidR="00C17F41">
        <w:rPr>
          <w:rFonts w:ascii="Calibri Light" w:hAnsi="Calibri Light"/>
        </w:rPr>
        <w:t xml:space="preserve">ocial media </w:t>
      </w:r>
      <w:r w:rsidR="008E6BB5">
        <w:rPr>
          <w:rFonts w:ascii="Calibri Light" w:hAnsi="Calibri Light"/>
        </w:rPr>
        <w:t>platforms</w:t>
      </w:r>
      <w:r w:rsidR="00C17F41">
        <w:rPr>
          <w:rFonts w:ascii="Calibri Light" w:hAnsi="Calibri Light"/>
        </w:rPr>
        <w:t xml:space="preserve"> as sites of support</w:t>
      </w:r>
      <w:r w:rsidR="008E6BB5">
        <w:rPr>
          <w:rFonts w:ascii="Calibri Light" w:hAnsi="Calibri Light"/>
        </w:rPr>
        <w:t>.</w:t>
      </w:r>
      <w:r w:rsidR="00C17F41">
        <w:rPr>
          <w:rFonts w:ascii="Calibri Light" w:hAnsi="Calibri Light"/>
        </w:rPr>
        <w:t xml:space="preserve"> </w:t>
      </w:r>
      <w:r w:rsidR="008E6BB5">
        <w:rPr>
          <w:rFonts w:ascii="Calibri Light" w:hAnsi="Calibri Light"/>
        </w:rPr>
        <w:t>These</w:t>
      </w:r>
      <w:r w:rsidR="00494BD5">
        <w:rPr>
          <w:rFonts w:ascii="Calibri Light" w:hAnsi="Calibri Light"/>
        </w:rPr>
        <w:t xml:space="preserve"> sites</w:t>
      </w:r>
      <w:r w:rsidR="007A4BE4">
        <w:rPr>
          <w:rFonts w:ascii="Calibri Light" w:hAnsi="Calibri Light"/>
        </w:rPr>
        <w:t>, according to them,</w:t>
      </w:r>
      <w:r w:rsidR="00C17F41">
        <w:rPr>
          <w:rFonts w:ascii="Calibri Light" w:hAnsi="Calibri Light"/>
        </w:rPr>
        <w:t xml:space="preserve"> did not ‘judge’ </w:t>
      </w:r>
      <w:r w:rsidR="00494BD5">
        <w:rPr>
          <w:rFonts w:ascii="Calibri Light" w:hAnsi="Calibri Light"/>
        </w:rPr>
        <w:t xml:space="preserve">their young motherhood status </w:t>
      </w:r>
      <w:r w:rsidR="007A4BE4">
        <w:rPr>
          <w:rFonts w:ascii="Calibri Light" w:hAnsi="Calibri Light"/>
        </w:rPr>
        <w:t xml:space="preserve">and </w:t>
      </w:r>
      <w:r w:rsidR="008E6BB5">
        <w:rPr>
          <w:rFonts w:ascii="Calibri Light" w:hAnsi="Calibri Light"/>
        </w:rPr>
        <w:t>the young women</w:t>
      </w:r>
      <w:r w:rsidR="007A4BE4">
        <w:rPr>
          <w:rFonts w:ascii="Calibri Light" w:hAnsi="Calibri Light"/>
        </w:rPr>
        <w:t xml:space="preserve"> felt free to post</w:t>
      </w:r>
      <w:r w:rsidR="00C17F41">
        <w:rPr>
          <w:rFonts w:ascii="Calibri Light" w:hAnsi="Calibri Light"/>
        </w:rPr>
        <w:t xml:space="preserve"> what might </w:t>
      </w:r>
      <w:r w:rsidR="00CC55F9">
        <w:rPr>
          <w:rFonts w:ascii="Calibri Light" w:hAnsi="Calibri Light"/>
        </w:rPr>
        <w:t xml:space="preserve">appear </w:t>
      </w:r>
      <w:r w:rsidR="00C17F41">
        <w:rPr>
          <w:rFonts w:ascii="Calibri Light" w:hAnsi="Calibri Light"/>
        </w:rPr>
        <w:t xml:space="preserve">to be an </w:t>
      </w:r>
      <w:r w:rsidR="008E6BB5" w:rsidRPr="008E6BB5">
        <w:rPr>
          <w:rFonts w:ascii="Calibri Light" w:hAnsi="Calibri Light"/>
        </w:rPr>
        <w:t>inconsequential</w:t>
      </w:r>
      <w:r w:rsidR="00C17F41">
        <w:rPr>
          <w:rFonts w:ascii="Calibri Light" w:hAnsi="Calibri Light"/>
        </w:rPr>
        <w:t xml:space="preserve"> issue</w:t>
      </w:r>
      <w:r w:rsidR="008E6BB5">
        <w:rPr>
          <w:rFonts w:ascii="Calibri Light" w:hAnsi="Calibri Light"/>
        </w:rPr>
        <w:t xml:space="preserve"> to many mothers</w:t>
      </w:r>
      <w:r w:rsidR="00C17F41">
        <w:rPr>
          <w:rFonts w:ascii="Calibri Light" w:hAnsi="Calibri Light"/>
        </w:rPr>
        <w:t xml:space="preserve">. </w:t>
      </w:r>
      <w:r w:rsidR="00633860">
        <w:rPr>
          <w:rFonts w:ascii="Calibri Light" w:hAnsi="Calibri Light"/>
        </w:rPr>
        <w:t>One particular site, the Poly Mama community</w:t>
      </w:r>
      <w:r w:rsidR="00494BD5">
        <w:rPr>
          <w:rFonts w:ascii="Calibri Light" w:hAnsi="Calibri Light"/>
        </w:rPr>
        <w:t>,</w:t>
      </w:r>
      <w:r w:rsidR="00633860">
        <w:rPr>
          <w:rFonts w:ascii="Calibri Light" w:hAnsi="Calibri Light"/>
        </w:rPr>
        <w:t xml:space="preserve"> was used by some of the young women to get parenting online advice</w:t>
      </w:r>
      <w:r w:rsidR="004C6211">
        <w:rPr>
          <w:rFonts w:ascii="Calibri Light" w:hAnsi="Calibri Light"/>
        </w:rPr>
        <w:t xml:space="preserve"> on issues that were specific to Pasifika families</w:t>
      </w:r>
      <w:r w:rsidR="00633860">
        <w:rPr>
          <w:rFonts w:ascii="Calibri Light" w:hAnsi="Calibri Light"/>
        </w:rPr>
        <w:t xml:space="preserve">. </w:t>
      </w:r>
      <w:r w:rsidR="002B229E">
        <w:rPr>
          <w:rFonts w:ascii="Calibri Light" w:hAnsi="Calibri Light"/>
        </w:rPr>
        <w:t>According to some of the young mothers, another</w:t>
      </w:r>
      <w:r w:rsidR="00CC55F9">
        <w:rPr>
          <w:rFonts w:ascii="Calibri Light" w:hAnsi="Calibri Light"/>
        </w:rPr>
        <w:t xml:space="preserve"> advantage of getting advice online</w:t>
      </w:r>
      <w:r w:rsidR="002B229E">
        <w:rPr>
          <w:rFonts w:ascii="Calibri Light" w:hAnsi="Calibri Light"/>
        </w:rPr>
        <w:t xml:space="preserve"> </w:t>
      </w:r>
      <w:r w:rsidR="00CC55F9">
        <w:rPr>
          <w:rFonts w:ascii="Calibri Light" w:hAnsi="Calibri Light"/>
        </w:rPr>
        <w:t>was</w:t>
      </w:r>
      <w:r w:rsidR="00A354F6">
        <w:rPr>
          <w:rFonts w:ascii="Calibri Light" w:hAnsi="Calibri Light"/>
        </w:rPr>
        <w:t xml:space="preserve"> they did not have to negotiate public transport</w:t>
      </w:r>
      <w:r w:rsidR="00CC55F9">
        <w:rPr>
          <w:rFonts w:ascii="Calibri Light" w:hAnsi="Calibri Light"/>
        </w:rPr>
        <w:t xml:space="preserve"> </w:t>
      </w:r>
      <w:r w:rsidR="00B858B5">
        <w:rPr>
          <w:rFonts w:ascii="Calibri Light" w:hAnsi="Calibri Light"/>
        </w:rPr>
        <w:t xml:space="preserve">with their children </w:t>
      </w:r>
      <w:r w:rsidR="00CC55F9">
        <w:rPr>
          <w:rFonts w:ascii="Calibri Light" w:hAnsi="Calibri Light"/>
        </w:rPr>
        <w:t xml:space="preserve">to </w:t>
      </w:r>
      <w:r w:rsidR="002B229E">
        <w:rPr>
          <w:rFonts w:ascii="Calibri Light" w:hAnsi="Calibri Light"/>
        </w:rPr>
        <w:t>visit</w:t>
      </w:r>
      <w:r w:rsidR="00CC55F9">
        <w:rPr>
          <w:rFonts w:ascii="Calibri Light" w:hAnsi="Calibri Light"/>
        </w:rPr>
        <w:t xml:space="preserve"> a health professional</w:t>
      </w:r>
      <w:r w:rsidR="00494BD5">
        <w:rPr>
          <w:rFonts w:ascii="Calibri Light" w:hAnsi="Calibri Light"/>
        </w:rPr>
        <w:t>. As one participant</w:t>
      </w:r>
      <w:r w:rsidR="00F26A51">
        <w:rPr>
          <w:rFonts w:ascii="Calibri Light" w:hAnsi="Calibri Light"/>
        </w:rPr>
        <w:t xml:space="preserve"> commented,</w:t>
      </w:r>
      <w:r w:rsidR="00A354F6">
        <w:rPr>
          <w:rFonts w:ascii="Calibri Light" w:hAnsi="Calibri Light"/>
        </w:rPr>
        <w:t xml:space="preserve"> </w:t>
      </w:r>
      <w:r w:rsidR="00F26A51">
        <w:rPr>
          <w:rFonts w:ascii="Calibri Light" w:hAnsi="Calibri Light"/>
        </w:rPr>
        <w:t>she</w:t>
      </w:r>
      <w:r w:rsidR="00A354F6">
        <w:rPr>
          <w:rFonts w:ascii="Calibri Light" w:hAnsi="Calibri Light"/>
        </w:rPr>
        <w:t xml:space="preserve"> could ‘do it in the comfort of our home, we can fit it in’.</w:t>
      </w:r>
      <w:r w:rsidR="007020CA">
        <w:rPr>
          <w:rFonts w:ascii="Calibri Light" w:hAnsi="Calibri Light"/>
        </w:rPr>
        <w:t xml:space="preserve"> </w:t>
      </w:r>
      <w:r w:rsidR="007A4BE4">
        <w:rPr>
          <w:rFonts w:ascii="Calibri Light" w:hAnsi="Calibri Light"/>
        </w:rPr>
        <w:t>The young women felt t</w:t>
      </w:r>
      <w:r w:rsidR="007020CA">
        <w:rPr>
          <w:rFonts w:ascii="Calibri Light" w:hAnsi="Calibri Light"/>
        </w:rPr>
        <w:t xml:space="preserve">he advice </w:t>
      </w:r>
      <w:r w:rsidR="00F26A51">
        <w:rPr>
          <w:rFonts w:ascii="Calibri Light" w:hAnsi="Calibri Light"/>
        </w:rPr>
        <w:t xml:space="preserve">offered on the </w:t>
      </w:r>
      <w:r w:rsidR="002B229E">
        <w:rPr>
          <w:rFonts w:ascii="Calibri Light" w:hAnsi="Calibri Light"/>
        </w:rPr>
        <w:t>Poly Mama site</w:t>
      </w:r>
      <w:r w:rsidR="00F26A51">
        <w:rPr>
          <w:rFonts w:ascii="Calibri Light" w:hAnsi="Calibri Light"/>
        </w:rPr>
        <w:t xml:space="preserve"> </w:t>
      </w:r>
      <w:r w:rsidR="007020CA">
        <w:rPr>
          <w:rFonts w:ascii="Calibri Light" w:hAnsi="Calibri Light"/>
        </w:rPr>
        <w:t xml:space="preserve">was practical and relatable and </w:t>
      </w:r>
      <w:r w:rsidR="00F26A51">
        <w:rPr>
          <w:rFonts w:ascii="Calibri Light" w:hAnsi="Calibri Light"/>
        </w:rPr>
        <w:t>given</w:t>
      </w:r>
      <w:r w:rsidR="007020CA">
        <w:rPr>
          <w:rFonts w:ascii="Calibri Light" w:hAnsi="Calibri Light"/>
        </w:rPr>
        <w:t xml:space="preserve"> by Pasifika women </w:t>
      </w:r>
      <w:r w:rsidR="00CC55F9">
        <w:rPr>
          <w:rFonts w:ascii="Calibri Light" w:hAnsi="Calibri Light"/>
        </w:rPr>
        <w:t xml:space="preserve">who understood the cultural contexts of the </w:t>
      </w:r>
      <w:r w:rsidR="002B229E">
        <w:rPr>
          <w:rFonts w:ascii="Calibri Light" w:hAnsi="Calibri Light"/>
        </w:rPr>
        <w:t>young Pasifika mothers.</w:t>
      </w:r>
    </w:p>
    <w:p w14:paraId="49034047" w14:textId="77777777" w:rsidR="0052305C" w:rsidRDefault="0052305C" w:rsidP="00C17F41">
      <w:pPr>
        <w:rPr>
          <w:rFonts w:ascii="Calibri Light" w:hAnsi="Calibri Light"/>
        </w:rPr>
      </w:pPr>
    </w:p>
    <w:p w14:paraId="1CC5B9D1" w14:textId="7B7CD782" w:rsidR="0052305C" w:rsidRDefault="00456A95" w:rsidP="00C17F41">
      <w:pPr>
        <w:rPr>
          <w:rFonts w:ascii="Calibri Light" w:hAnsi="Calibri Light"/>
        </w:rPr>
      </w:pPr>
      <w:r>
        <w:rPr>
          <w:rFonts w:ascii="Calibri Light" w:hAnsi="Calibri Light"/>
        </w:rPr>
        <w:t>Some of the young</w:t>
      </w:r>
      <w:r w:rsidR="0052305C">
        <w:rPr>
          <w:rFonts w:ascii="Calibri Light" w:hAnsi="Calibri Light"/>
        </w:rPr>
        <w:t xml:space="preserve"> women also mentioned the positive and trusting relationships they had with </w:t>
      </w:r>
      <w:r w:rsidR="008838D4" w:rsidRPr="008838D4">
        <w:rPr>
          <w:rFonts w:ascii="Calibri Light" w:hAnsi="Calibri Light"/>
        </w:rPr>
        <w:t>certain</w:t>
      </w:r>
      <w:r w:rsidR="0052305C">
        <w:rPr>
          <w:rFonts w:ascii="Calibri Light" w:hAnsi="Calibri Light"/>
        </w:rPr>
        <w:t xml:space="preserve"> health professionals and service providers who assisted them to navigate the bureaucracy and link</w:t>
      </w:r>
      <w:r w:rsidR="008838D4">
        <w:rPr>
          <w:rFonts w:ascii="Calibri Light" w:hAnsi="Calibri Light"/>
        </w:rPr>
        <w:t>ed</w:t>
      </w:r>
      <w:r w:rsidR="0052305C">
        <w:rPr>
          <w:rFonts w:ascii="Calibri Light" w:hAnsi="Calibri Light"/>
        </w:rPr>
        <w:t xml:space="preserve"> them up to other services</w:t>
      </w:r>
      <w:r w:rsidR="008838D4">
        <w:rPr>
          <w:rFonts w:ascii="Calibri Light" w:hAnsi="Calibri Light"/>
        </w:rPr>
        <w:t xml:space="preserve"> such as childcare and counselling</w:t>
      </w:r>
      <w:r w:rsidR="0052305C">
        <w:rPr>
          <w:rFonts w:ascii="Calibri Light" w:hAnsi="Calibri Light"/>
        </w:rPr>
        <w:t>.</w:t>
      </w:r>
    </w:p>
    <w:p w14:paraId="619964AC" w14:textId="77777777" w:rsidR="006A50F7" w:rsidRDefault="006A50F7" w:rsidP="00C17F41">
      <w:pPr>
        <w:rPr>
          <w:rFonts w:ascii="Calibri Light" w:hAnsi="Calibri Light"/>
        </w:rPr>
      </w:pPr>
    </w:p>
    <w:p w14:paraId="54B81285" w14:textId="77777777" w:rsidR="006A50F7" w:rsidRDefault="006A50F7" w:rsidP="00C17F41">
      <w:pPr>
        <w:rPr>
          <w:rFonts w:ascii="Calibri Light" w:hAnsi="Calibri Light"/>
        </w:rPr>
      </w:pPr>
    </w:p>
    <w:p w14:paraId="3C1EBB05" w14:textId="77777777" w:rsidR="00A32B87" w:rsidRDefault="00A32B87" w:rsidP="00C17F41">
      <w:pPr>
        <w:rPr>
          <w:rFonts w:ascii="Calibri Light" w:hAnsi="Calibri Light"/>
        </w:rPr>
      </w:pPr>
    </w:p>
    <w:p w14:paraId="1ED21D50" w14:textId="163E8AE8" w:rsidR="00743D2E" w:rsidRPr="00AC3AA2" w:rsidRDefault="00743D2E" w:rsidP="001E6471">
      <w:pPr>
        <w:pStyle w:val="Heading4"/>
        <w:rPr>
          <w:color w:val="auto"/>
        </w:rPr>
      </w:pPr>
      <w:r w:rsidRPr="00AC3AA2">
        <w:rPr>
          <w:color w:val="auto"/>
        </w:rPr>
        <w:lastRenderedPageBreak/>
        <w:t xml:space="preserve">Faith </w:t>
      </w:r>
    </w:p>
    <w:p w14:paraId="1570AE0E" w14:textId="77777777" w:rsidR="00743D2E" w:rsidRDefault="00743D2E" w:rsidP="00C17F41">
      <w:pPr>
        <w:rPr>
          <w:rFonts w:ascii="Calibri Light" w:hAnsi="Calibri Light"/>
        </w:rPr>
      </w:pPr>
    </w:p>
    <w:p w14:paraId="05EC21EC" w14:textId="77777777" w:rsidR="00DA41FF" w:rsidRDefault="00633860" w:rsidP="00C17F41">
      <w:pPr>
        <w:rPr>
          <w:rFonts w:ascii="Calibri Light" w:hAnsi="Calibri Light"/>
        </w:rPr>
      </w:pPr>
      <w:r>
        <w:rPr>
          <w:rFonts w:ascii="Calibri Light" w:hAnsi="Calibri Light"/>
        </w:rPr>
        <w:t xml:space="preserve">Connections to faith </w:t>
      </w:r>
      <w:r w:rsidR="00716E67">
        <w:rPr>
          <w:rFonts w:ascii="Calibri Light" w:hAnsi="Calibri Light"/>
        </w:rPr>
        <w:t xml:space="preserve">for some of the young women were strengthened after having children </w:t>
      </w:r>
      <w:r w:rsidR="000029C9">
        <w:rPr>
          <w:rFonts w:ascii="Calibri Light" w:hAnsi="Calibri Light"/>
        </w:rPr>
        <w:t>and they relied on it as a source of strength.</w:t>
      </w:r>
      <w:r w:rsidR="002875D6">
        <w:rPr>
          <w:rFonts w:ascii="Calibri Light" w:hAnsi="Calibri Light"/>
        </w:rPr>
        <w:t xml:space="preserve"> </w:t>
      </w:r>
    </w:p>
    <w:p w14:paraId="3791E244" w14:textId="77777777" w:rsidR="00DA41FF" w:rsidRDefault="00DA41FF" w:rsidP="00C17F41">
      <w:pPr>
        <w:rPr>
          <w:rFonts w:ascii="Calibri Light" w:hAnsi="Calibri Light"/>
        </w:rPr>
      </w:pPr>
    </w:p>
    <w:p w14:paraId="72A20FC9" w14:textId="613CF89A" w:rsidR="00DA41FF" w:rsidRDefault="00DA41FF" w:rsidP="0039408B">
      <w:pPr>
        <w:pStyle w:val="Quote"/>
        <w:rPr>
          <w:color w:val="1F497D" w:themeColor="text2"/>
        </w:rPr>
      </w:pPr>
      <w:r w:rsidRPr="0039408B">
        <w:rPr>
          <w:color w:val="1F497D" w:themeColor="text2"/>
        </w:rPr>
        <w:t>So my family has been really strong with our faith. When I got older, I kind of drifted away from it. Now I have come back. I’d say the last year, my faith has gone stronger and I have been relying on it</w:t>
      </w:r>
      <w:r w:rsidR="00CB5D1A">
        <w:rPr>
          <w:color w:val="1F497D" w:themeColor="text2"/>
        </w:rPr>
        <w:t xml:space="preserve"> a lot</w:t>
      </w:r>
      <w:r w:rsidRPr="0039408B">
        <w:rPr>
          <w:color w:val="1F497D" w:themeColor="text2"/>
        </w:rPr>
        <w:t xml:space="preserve"> (Meilani, 22).</w:t>
      </w:r>
    </w:p>
    <w:p w14:paraId="378DBAD4" w14:textId="77777777" w:rsidR="00767D83" w:rsidRPr="00767D83" w:rsidRDefault="00767D83" w:rsidP="00767D83"/>
    <w:p w14:paraId="27CA349B" w14:textId="2A3AFF5A" w:rsidR="00633860" w:rsidRDefault="002875D6" w:rsidP="00C17F41">
      <w:pPr>
        <w:rPr>
          <w:rFonts w:ascii="Calibri Light" w:hAnsi="Calibri Light"/>
        </w:rPr>
      </w:pPr>
      <w:r>
        <w:rPr>
          <w:rFonts w:ascii="Calibri Light" w:hAnsi="Calibri Light"/>
        </w:rPr>
        <w:t xml:space="preserve">Some of the </w:t>
      </w:r>
      <w:r w:rsidR="008300E3">
        <w:rPr>
          <w:rFonts w:ascii="Calibri Light" w:hAnsi="Calibri Light"/>
        </w:rPr>
        <w:t xml:space="preserve">young </w:t>
      </w:r>
      <w:r>
        <w:rPr>
          <w:rFonts w:ascii="Calibri Light" w:hAnsi="Calibri Light"/>
        </w:rPr>
        <w:t>women said the</w:t>
      </w:r>
      <w:r w:rsidR="00874F26">
        <w:rPr>
          <w:rFonts w:ascii="Calibri Light" w:hAnsi="Calibri Light"/>
        </w:rPr>
        <w:t xml:space="preserve">ir connections to faith assisted them to cope </w:t>
      </w:r>
      <w:r w:rsidR="008300E3">
        <w:rPr>
          <w:rFonts w:ascii="Calibri Light" w:hAnsi="Calibri Light"/>
        </w:rPr>
        <w:t xml:space="preserve">in </w:t>
      </w:r>
      <w:r w:rsidR="00874F26">
        <w:rPr>
          <w:rFonts w:ascii="Calibri Light" w:hAnsi="Calibri Light"/>
        </w:rPr>
        <w:t>the ear</w:t>
      </w:r>
      <w:r w:rsidR="00BE0B7F">
        <w:rPr>
          <w:rFonts w:ascii="Calibri Light" w:hAnsi="Calibri Light"/>
        </w:rPr>
        <w:t xml:space="preserve">ly days of being a young </w:t>
      </w:r>
      <w:r w:rsidR="008300E3">
        <w:rPr>
          <w:rFonts w:ascii="Calibri Light" w:hAnsi="Calibri Light"/>
        </w:rPr>
        <w:t>mother and sustained them when they felt low</w:t>
      </w:r>
      <w:r w:rsidR="00BE0B7F">
        <w:rPr>
          <w:rFonts w:ascii="Calibri Light" w:hAnsi="Calibri Light"/>
        </w:rPr>
        <w:t>.</w:t>
      </w:r>
      <w:r w:rsidR="00E62181">
        <w:rPr>
          <w:rFonts w:ascii="Calibri Light" w:hAnsi="Calibri Light"/>
        </w:rPr>
        <w:t xml:space="preserve"> A few of the young women </w:t>
      </w:r>
      <w:r w:rsidR="00645B48">
        <w:rPr>
          <w:rFonts w:ascii="Calibri Light" w:hAnsi="Calibri Light"/>
        </w:rPr>
        <w:t xml:space="preserve">also </w:t>
      </w:r>
      <w:r w:rsidR="005B4E33">
        <w:rPr>
          <w:rFonts w:ascii="Calibri Light" w:hAnsi="Calibri Light"/>
        </w:rPr>
        <w:t xml:space="preserve">remarked they were reluctant to discuss their mental health challenges with </w:t>
      </w:r>
      <w:r w:rsidR="008300E3">
        <w:rPr>
          <w:rFonts w:ascii="Calibri Light" w:hAnsi="Calibri Light"/>
        </w:rPr>
        <w:t>others</w:t>
      </w:r>
      <w:r w:rsidR="005B4E33">
        <w:rPr>
          <w:rFonts w:ascii="Calibri Light" w:hAnsi="Calibri Light"/>
        </w:rPr>
        <w:t xml:space="preserve"> </w:t>
      </w:r>
      <w:r w:rsidR="002E7520">
        <w:rPr>
          <w:rFonts w:ascii="Calibri Light" w:hAnsi="Calibri Light"/>
        </w:rPr>
        <w:t xml:space="preserve">as they felt it was not an </w:t>
      </w:r>
      <w:r w:rsidR="00134B4C">
        <w:rPr>
          <w:rFonts w:ascii="Calibri Light" w:hAnsi="Calibri Light"/>
        </w:rPr>
        <w:t xml:space="preserve">issue that </w:t>
      </w:r>
      <w:r w:rsidR="0044162D">
        <w:rPr>
          <w:rFonts w:ascii="Calibri Light" w:hAnsi="Calibri Light"/>
        </w:rPr>
        <w:t>could be</w:t>
      </w:r>
      <w:r w:rsidR="00134B4C">
        <w:rPr>
          <w:rFonts w:ascii="Calibri Light" w:hAnsi="Calibri Light"/>
        </w:rPr>
        <w:t xml:space="preserve"> discussed openly</w:t>
      </w:r>
      <w:r w:rsidR="002E7520">
        <w:rPr>
          <w:rFonts w:ascii="Calibri Light" w:hAnsi="Calibri Light"/>
        </w:rPr>
        <w:t>. Their</w:t>
      </w:r>
      <w:r w:rsidR="008300E3">
        <w:rPr>
          <w:rFonts w:ascii="Calibri Light" w:hAnsi="Calibri Light"/>
        </w:rPr>
        <w:t xml:space="preserve"> faith connections provided them comfort and strength</w:t>
      </w:r>
      <w:r w:rsidR="00134B4C">
        <w:rPr>
          <w:rFonts w:ascii="Calibri Light" w:hAnsi="Calibri Light"/>
        </w:rPr>
        <w:t xml:space="preserve"> in such instances</w:t>
      </w:r>
      <w:r w:rsidR="008300E3">
        <w:rPr>
          <w:rFonts w:ascii="Calibri Light" w:hAnsi="Calibri Light"/>
        </w:rPr>
        <w:t>.</w:t>
      </w:r>
    </w:p>
    <w:p w14:paraId="2B1BCBED" w14:textId="0879B114" w:rsidR="00261516" w:rsidRPr="00AC3AA2" w:rsidRDefault="00261516" w:rsidP="001E6471">
      <w:pPr>
        <w:pStyle w:val="Heading3"/>
        <w:rPr>
          <w:color w:val="auto"/>
        </w:rPr>
      </w:pPr>
      <w:bookmarkStart w:id="22" w:name="_Toc510856776"/>
      <w:r w:rsidRPr="00AC3AA2">
        <w:rPr>
          <w:color w:val="auto"/>
        </w:rPr>
        <w:t>Theme 2</w:t>
      </w:r>
      <w:r w:rsidR="000E1AA8" w:rsidRPr="00AC3AA2">
        <w:rPr>
          <w:color w:val="auto"/>
        </w:rPr>
        <w:t xml:space="preserve"> Expectations and Adjustments</w:t>
      </w:r>
      <w:bookmarkEnd w:id="22"/>
    </w:p>
    <w:p w14:paraId="643E377D" w14:textId="77777777" w:rsidR="00540F69" w:rsidRDefault="00540F69" w:rsidP="00261516">
      <w:pPr>
        <w:rPr>
          <w:rFonts w:ascii="Calibri Light" w:hAnsi="Calibri Light"/>
          <w:b/>
          <w:color w:val="365F91" w:themeColor="accent1" w:themeShade="BF"/>
        </w:rPr>
      </w:pPr>
    </w:p>
    <w:p w14:paraId="57EBEF93" w14:textId="1A97BD5A" w:rsidR="00365CA1" w:rsidRDefault="00540F69" w:rsidP="00261516">
      <w:pPr>
        <w:rPr>
          <w:rFonts w:ascii="Calibri Light" w:hAnsi="Calibri Light"/>
        </w:rPr>
      </w:pPr>
      <w:r w:rsidRPr="00540F69">
        <w:rPr>
          <w:rFonts w:ascii="Calibri Light" w:hAnsi="Calibri Light"/>
        </w:rPr>
        <w:t>For the young women</w:t>
      </w:r>
      <w:r>
        <w:rPr>
          <w:rFonts w:ascii="Calibri Light" w:hAnsi="Calibri Light"/>
        </w:rPr>
        <w:t xml:space="preserve"> in this study, be</w:t>
      </w:r>
      <w:r w:rsidR="00962EF5">
        <w:rPr>
          <w:rFonts w:ascii="Calibri Light" w:hAnsi="Calibri Light"/>
        </w:rPr>
        <w:t>coming</w:t>
      </w:r>
      <w:r>
        <w:rPr>
          <w:rFonts w:ascii="Calibri Light" w:hAnsi="Calibri Light"/>
        </w:rPr>
        <w:t xml:space="preserve"> a mother was a </w:t>
      </w:r>
      <w:r w:rsidRPr="00540F69">
        <w:rPr>
          <w:rFonts w:ascii="Calibri Light" w:hAnsi="Calibri Light"/>
        </w:rPr>
        <w:t>meaningful</w:t>
      </w:r>
      <w:r>
        <w:rPr>
          <w:rFonts w:ascii="Calibri Light" w:hAnsi="Calibri Light"/>
        </w:rPr>
        <w:t xml:space="preserve"> point in their lives. </w:t>
      </w:r>
      <w:r w:rsidR="00962EF5">
        <w:rPr>
          <w:rFonts w:ascii="Calibri Light" w:hAnsi="Calibri Light"/>
        </w:rPr>
        <w:t>Despite</w:t>
      </w:r>
      <w:r>
        <w:rPr>
          <w:rFonts w:ascii="Calibri Light" w:hAnsi="Calibri Light"/>
        </w:rPr>
        <w:t xml:space="preserve"> </w:t>
      </w:r>
      <w:r w:rsidR="00962EF5">
        <w:rPr>
          <w:rFonts w:ascii="Calibri Light" w:hAnsi="Calibri Light"/>
        </w:rPr>
        <w:t xml:space="preserve">the </w:t>
      </w:r>
      <w:r>
        <w:rPr>
          <w:rFonts w:ascii="Calibri Light" w:hAnsi="Calibri Light"/>
        </w:rPr>
        <w:t xml:space="preserve">challenges </w:t>
      </w:r>
      <w:r w:rsidR="00962EF5">
        <w:rPr>
          <w:rFonts w:ascii="Calibri Light" w:hAnsi="Calibri Light"/>
        </w:rPr>
        <w:t>of new motherhood, societal expectations and future plans</w:t>
      </w:r>
      <w:r>
        <w:rPr>
          <w:rFonts w:ascii="Calibri Light" w:hAnsi="Calibri Light"/>
        </w:rPr>
        <w:t xml:space="preserve">, </w:t>
      </w:r>
      <w:r w:rsidR="00962EF5">
        <w:rPr>
          <w:rFonts w:ascii="Calibri Light" w:hAnsi="Calibri Light"/>
        </w:rPr>
        <w:t xml:space="preserve">the young women remained optimistic and </w:t>
      </w:r>
      <w:r w:rsidR="00BA20DB">
        <w:rPr>
          <w:rFonts w:ascii="Calibri Light" w:hAnsi="Calibri Light"/>
        </w:rPr>
        <w:t>adaptable.</w:t>
      </w:r>
    </w:p>
    <w:p w14:paraId="40B235D9" w14:textId="1E9F7B4A" w:rsidR="00743D2E" w:rsidRPr="00AC3AA2" w:rsidRDefault="00743D2E" w:rsidP="001E6471">
      <w:pPr>
        <w:pStyle w:val="Heading4"/>
        <w:rPr>
          <w:color w:val="auto"/>
        </w:rPr>
      </w:pPr>
      <w:r w:rsidRPr="00AC3AA2">
        <w:rPr>
          <w:color w:val="auto"/>
        </w:rPr>
        <w:t>Transitioning into motherhood</w:t>
      </w:r>
    </w:p>
    <w:p w14:paraId="124EF888" w14:textId="77777777" w:rsidR="00AC7BD6" w:rsidRPr="00743D2E" w:rsidRDefault="00AC7BD6" w:rsidP="00743D2E">
      <w:pPr>
        <w:rPr>
          <w:rFonts w:ascii="Calibri Light" w:hAnsi="Calibri Light"/>
          <w:color w:val="365F91" w:themeColor="accent1" w:themeShade="BF"/>
        </w:rPr>
      </w:pPr>
    </w:p>
    <w:p w14:paraId="45DAC18E" w14:textId="0C853EFA" w:rsidR="004711DC" w:rsidRDefault="007373D6" w:rsidP="00261516">
      <w:pPr>
        <w:rPr>
          <w:rFonts w:ascii="Calibri Light" w:hAnsi="Calibri Light"/>
        </w:rPr>
      </w:pPr>
      <w:r w:rsidRPr="007373D6">
        <w:rPr>
          <w:rFonts w:ascii="Calibri Light" w:hAnsi="Calibri Light"/>
        </w:rPr>
        <w:t>Life as a young</w:t>
      </w:r>
      <w:r>
        <w:rPr>
          <w:rFonts w:ascii="Calibri Light" w:hAnsi="Calibri Light"/>
        </w:rPr>
        <w:t xml:space="preserve"> </w:t>
      </w:r>
      <w:r w:rsidRPr="007373D6">
        <w:rPr>
          <w:rFonts w:ascii="Calibri Light" w:hAnsi="Calibri Light"/>
        </w:rPr>
        <w:t>mother</w:t>
      </w:r>
      <w:r>
        <w:rPr>
          <w:rFonts w:ascii="Calibri Light" w:hAnsi="Calibri Light"/>
        </w:rPr>
        <w:t>, despite its joys and fulfillment</w:t>
      </w:r>
      <w:r w:rsidR="007B3526">
        <w:rPr>
          <w:rFonts w:ascii="Calibri Light" w:hAnsi="Calibri Light"/>
        </w:rPr>
        <w:t>,</w:t>
      </w:r>
      <w:r>
        <w:rPr>
          <w:rFonts w:ascii="Calibri Light" w:hAnsi="Calibri Light"/>
        </w:rPr>
        <w:t xml:space="preserve"> also came with expectations and adjustments. </w:t>
      </w:r>
      <w:r w:rsidR="00C24BA2">
        <w:rPr>
          <w:rFonts w:ascii="Calibri Light" w:hAnsi="Calibri Light"/>
        </w:rPr>
        <w:t xml:space="preserve">The young women found being at home with a young child </w:t>
      </w:r>
      <w:r w:rsidR="00E10FE6">
        <w:rPr>
          <w:rFonts w:ascii="Calibri Light" w:hAnsi="Calibri Light"/>
        </w:rPr>
        <w:t xml:space="preserve">an </w:t>
      </w:r>
      <w:r w:rsidR="00C24BA2">
        <w:rPr>
          <w:rFonts w:ascii="Calibri Light" w:hAnsi="Calibri Light"/>
        </w:rPr>
        <w:t xml:space="preserve">isolating </w:t>
      </w:r>
      <w:r w:rsidR="00E10FE6">
        <w:rPr>
          <w:rFonts w:ascii="Calibri Light" w:hAnsi="Calibri Light"/>
        </w:rPr>
        <w:t xml:space="preserve">experience </w:t>
      </w:r>
      <w:r w:rsidR="00C24BA2">
        <w:rPr>
          <w:rFonts w:ascii="Calibri Light" w:hAnsi="Calibri Light"/>
        </w:rPr>
        <w:t xml:space="preserve">and </w:t>
      </w:r>
      <w:r w:rsidR="0085711D">
        <w:rPr>
          <w:rFonts w:ascii="Calibri Light" w:hAnsi="Calibri Light"/>
        </w:rPr>
        <w:t>con</w:t>
      </w:r>
      <w:r w:rsidR="00A8595F">
        <w:rPr>
          <w:rFonts w:ascii="Calibri Light" w:hAnsi="Calibri Light"/>
        </w:rPr>
        <w:t>trasted</w:t>
      </w:r>
      <w:r w:rsidR="00C24BA2">
        <w:rPr>
          <w:rFonts w:ascii="Calibri Light" w:hAnsi="Calibri Light"/>
        </w:rPr>
        <w:t xml:space="preserve"> it </w:t>
      </w:r>
      <w:r w:rsidR="00A8595F">
        <w:rPr>
          <w:rFonts w:ascii="Calibri Light" w:hAnsi="Calibri Light"/>
        </w:rPr>
        <w:t>with</w:t>
      </w:r>
      <w:r w:rsidR="00C24BA2">
        <w:rPr>
          <w:rFonts w:ascii="Calibri Light" w:hAnsi="Calibri Light"/>
        </w:rPr>
        <w:t xml:space="preserve"> their lives prior to having children</w:t>
      </w:r>
      <w:r w:rsidR="0085711D">
        <w:rPr>
          <w:rFonts w:ascii="Calibri Light" w:hAnsi="Calibri Light"/>
        </w:rPr>
        <w:t xml:space="preserve"> when they were free to </w:t>
      </w:r>
      <w:r w:rsidR="00716E67">
        <w:rPr>
          <w:rFonts w:ascii="Calibri Light" w:hAnsi="Calibri Light"/>
        </w:rPr>
        <w:t>spend time with their friends</w:t>
      </w:r>
      <w:r w:rsidR="00C24BA2">
        <w:rPr>
          <w:rFonts w:ascii="Calibri Light" w:hAnsi="Calibri Light"/>
        </w:rPr>
        <w:t>.</w:t>
      </w:r>
      <w:r w:rsidR="00923D59">
        <w:rPr>
          <w:rFonts w:ascii="Calibri Light" w:hAnsi="Calibri Light"/>
        </w:rPr>
        <w:t xml:space="preserve"> </w:t>
      </w:r>
    </w:p>
    <w:p w14:paraId="5D65E743" w14:textId="77777777" w:rsidR="004711DC" w:rsidRDefault="004711DC" w:rsidP="00261516">
      <w:pPr>
        <w:rPr>
          <w:rFonts w:ascii="Calibri Light" w:hAnsi="Calibri Light"/>
        </w:rPr>
      </w:pPr>
    </w:p>
    <w:p w14:paraId="2965E582" w14:textId="65B2CF21" w:rsidR="004711DC" w:rsidRPr="0039408B" w:rsidRDefault="004711DC" w:rsidP="0039408B">
      <w:pPr>
        <w:pStyle w:val="Quote"/>
        <w:rPr>
          <w:color w:val="1F497D" w:themeColor="text2"/>
        </w:rPr>
      </w:pPr>
      <w:r w:rsidRPr="0039408B">
        <w:rPr>
          <w:color w:val="1F497D" w:themeColor="text2"/>
        </w:rPr>
        <w:t>Being home alone with just the kids, I guess sometimes catches up on me</w:t>
      </w:r>
      <w:r w:rsidR="00E62181" w:rsidRPr="0039408B">
        <w:rPr>
          <w:color w:val="1F497D" w:themeColor="text2"/>
        </w:rPr>
        <w:t>,</w:t>
      </w:r>
      <w:r w:rsidRPr="0039408B">
        <w:rPr>
          <w:color w:val="1F497D" w:themeColor="text2"/>
        </w:rPr>
        <w:t xml:space="preserve"> and just seeing everyone living their lives and I’m constantly home (Jenny</w:t>
      </w:r>
      <w:r w:rsidR="00E62181" w:rsidRPr="0039408B">
        <w:rPr>
          <w:color w:val="1F497D" w:themeColor="text2"/>
        </w:rPr>
        <w:t>, 24).</w:t>
      </w:r>
    </w:p>
    <w:p w14:paraId="0FFB02CE" w14:textId="77777777" w:rsidR="00E62181" w:rsidRPr="007A0672" w:rsidRDefault="00E62181" w:rsidP="00261516">
      <w:pPr>
        <w:rPr>
          <w:rFonts w:ascii="Calibri Light" w:hAnsi="Calibri Light"/>
          <w:b/>
          <w:i/>
          <w:color w:val="1F497D" w:themeColor="text2"/>
          <w:sz w:val="20"/>
          <w:szCs w:val="20"/>
        </w:rPr>
      </w:pPr>
    </w:p>
    <w:p w14:paraId="0667DC3B" w14:textId="0C06F4E9" w:rsidR="00A43422" w:rsidRDefault="00E62181" w:rsidP="00261516">
      <w:pPr>
        <w:rPr>
          <w:rFonts w:ascii="Calibri Light" w:hAnsi="Calibri Light"/>
        </w:rPr>
      </w:pPr>
      <w:r>
        <w:rPr>
          <w:rFonts w:ascii="Calibri Light" w:hAnsi="Calibri Light"/>
        </w:rPr>
        <w:t>The young women</w:t>
      </w:r>
      <w:r w:rsidR="00923D59">
        <w:rPr>
          <w:rFonts w:ascii="Calibri Light" w:hAnsi="Calibri Light"/>
        </w:rPr>
        <w:t xml:space="preserve"> also had to transition quickly into their new role as mothers</w:t>
      </w:r>
      <w:r>
        <w:rPr>
          <w:rFonts w:ascii="Calibri Light" w:hAnsi="Calibri Light"/>
        </w:rPr>
        <w:t>, learning about how to access health and other services for their young children</w:t>
      </w:r>
      <w:r w:rsidR="00804BCF">
        <w:rPr>
          <w:rFonts w:ascii="Calibri Light" w:hAnsi="Calibri Light"/>
        </w:rPr>
        <w:t xml:space="preserve">. </w:t>
      </w:r>
      <w:r w:rsidR="007645A7">
        <w:rPr>
          <w:rFonts w:ascii="Calibri Light" w:hAnsi="Calibri Light"/>
        </w:rPr>
        <w:t xml:space="preserve">They also had to learn </w:t>
      </w:r>
      <w:r w:rsidR="00A43422">
        <w:rPr>
          <w:rFonts w:ascii="Calibri Light" w:hAnsi="Calibri Light"/>
        </w:rPr>
        <w:t>financial management</w:t>
      </w:r>
      <w:r w:rsidR="007B3526">
        <w:rPr>
          <w:rFonts w:ascii="Calibri Light" w:hAnsi="Calibri Light"/>
        </w:rPr>
        <w:t xml:space="preserve"> and budgeting for their families</w:t>
      </w:r>
      <w:r w:rsidR="00A43422">
        <w:rPr>
          <w:rFonts w:ascii="Calibri Light" w:hAnsi="Calibri Light"/>
        </w:rPr>
        <w:t>. The young women felt all these responsibilities helped them to mature</w:t>
      </w:r>
      <w:r w:rsidR="00B62392">
        <w:rPr>
          <w:rFonts w:ascii="Calibri Light" w:hAnsi="Calibri Light"/>
        </w:rPr>
        <w:t xml:space="preserve"> and learn more about themselves</w:t>
      </w:r>
      <w:r w:rsidR="00A43422">
        <w:rPr>
          <w:rFonts w:ascii="Calibri Light" w:hAnsi="Calibri Light"/>
        </w:rPr>
        <w:t>.</w:t>
      </w:r>
    </w:p>
    <w:p w14:paraId="7ECCAAEC" w14:textId="77777777" w:rsidR="00A43422" w:rsidRDefault="00A43422" w:rsidP="00261516">
      <w:pPr>
        <w:rPr>
          <w:rFonts w:ascii="Calibri Light" w:hAnsi="Calibri Light"/>
        </w:rPr>
      </w:pPr>
    </w:p>
    <w:p w14:paraId="63808747" w14:textId="5348573C" w:rsidR="00804BCF" w:rsidRDefault="00E10FE6" w:rsidP="00261516">
      <w:pPr>
        <w:rPr>
          <w:rFonts w:ascii="Calibri Light" w:hAnsi="Calibri Light"/>
        </w:rPr>
      </w:pPr>
      <w:r>
        <w:rPr>
          <w:rFonts w:ascii="Calibri Light" w:hAnsi="Calibri Light"/>
        </w:rPr>
        <w:t>Managing their mental health was</w:t>
      </w:r>
      <w:r w:rsidR="00804BCF">
        <w:rPr>
          <w:rFonts w:ascii="Calibri Light" w:hAnsi="Calibri Light"/>
        </w:rPr>
        <w:t xml:space="preserve"> identified by many of the young women </w:t>
      </w:r>
      <w:r w:rsidR="00831537">
        <w:rPr>
          <w:rFonts w:ascii="Calibri Light" w:hAnsi="Calibri Light"/>
        </w:rPr>
        <w:t xml:space="preserve">in their early months of being a mother </w:t>
      </w:r>
      <w:r>
        <w:rPr>
          <w:rFonts w:ascii="Calibri Light" w:hAnsi="Calibri Light"/>
        </w:rPr>
        <w:t xml:space="preserve">as a challenge. They were not always able to locate </w:t>
      </w:r>
      <w:r w:rsidR="00825ED6">
        <w:rPr>
          <w:rFonts w:ascii="Calibri Light" w:hAnsi="Calibri Light"/>
        </w:rPr>
        <w:t>appropriate support services</w:t>
      </w:r>
      <w:r w:rsidR="0044162D">
        <w:rPr>
          <w:rFonts w:ascii="Calibri Light" w:hAnsi="Calibri Light"/>
        </w:rPr>
        <w:t xml:space="preserve"> that would provide a Pasifika framework</w:t>
      </w:r>
      <w:r w:rsidR="00825ED6">
        <w:rPr>
          <w:rFonts w:ascii="Calibri Light" w:hAnsi="Calibri Light"/>
        </w:rPr>
        <w:t>.</w:t>
      </w:r>
      <w:r w:rsidR="00783A80">
        <w:rPr>
          <w:rFonts w:ascii="Calibri Light" w:hAnsi="Calibri Light"/>
        </w:rPr>
        <w:t xml:space="preserve"> It was important, according to many of the young wo</w:t>
      </w:r>
      <w:r w:rsidR="007B3526">
        <w:rPr>
          <w:rFonts w:ascii="Calibri Light" w:hAnsi="Calibri Light"/>
        </w:rPr>
        <w:t>men, to take care of themselves and prioritise their wellbeing,</w:t>
      </w:r>
    </w:p>
    <w:p w14:paraId="07DC16AC" w14:textId="77777777" w:rsidR="00783A80" w:rsidRDefault="00783A80" w:rsidP="00261516">
      <w:pPr>
        <w:rPr>
          <w:rFonts w:ascii="Calibri Light" w:hAnsi="Calibri Light"/>
        </w:rPr>
      </w:pPr>
    </w:p>
    <w:p w14:paraId="3D8F282C" w14:textId="23973147" w:rsidR="00783A80" w:rsidRDefault="00783A80" w:rsidP="0039408B">
      <w:pPr>
        <w:pStyle w:val="Quote"/>
        <w:rPr>
          <w:color w:val="1F497D" w:themeColor="text2"/>
        </w:rPr>
      </w:pPr>
      <w:r w:rsidRPr="0039408B">
        <w:rPr>
          <w:color w:val="1F497D" w:themeColor="text2"/>
        </w:rPr>
        <w:t>When I actually put in time for myself</w:t>
      </w:r>
      <w:r w:rsidR="000A6213" w:rsidRPr="0039408B">
        <w:rPr>
          <w:color w:val="1F497D" w:themeColor="text2"/>
        </w:rPr>
        <w:t>, I’m happier and it’s more beneficial for my health. Like just going out shopping or just putting on some makeup or taking some photos, reminds me that I’m still young (Talia, 22).</w:t>
      </w:r>
    </w:p>
    <w:p w14:paraId="426EF174" w14:textId="77777777" w:rsidR="004766B4" w:rsidRPr="004766B4" w:rsidRDefault="004766B4" w:rsidP="004766B4"/>
    <w:p w14:paraId="203C06C1" w14:textId="1C795379" w:rsidR="0048094E" w:rsidRDefault="00B858B5" w:rsidP="00261516">
      <w:pPr>
        <w:rPr>
          <w:rFonts w:ascii="Calibri Light" w:hAnsi="Calibri Light"/>
        </w:rPr>
      </w:pPr>
      <w:r>
        <w:rPr>
          <w:rFonts w:ascii="Calibri Light" w:hAnsi="Calibri Light"/>
        </w:rPr>
        <w:lastRenderedPageBreak/>
        <w:t>Some of the you</w:t>
      </w:r>
      <w:r w:rsidR="007B3526">
        <w:rPr>
          <w:rFonts w:ascii="Calibri Light" w:hAnsi="Calibri Light"/>
        </w:rPr>
        <w:t>ng mothers commented that while</w:t>
      </w:r>
      <w:r>
        <w:rPr>
          <w:rFonts w:ascii="Calibri Light" w:hAnsi="Calibri Light"/>
        </w:rPr>
        <w:t xml:space="preserve"> </w:t>
      </w:r>
      <w:r w:rsidR="004B5642">
        <w:rPr>
          <w:rFonts w:ascii="Calibri Light" w:hAnsi="Calibri Light"/>
        </w:rPr>
        <w:t xml:space="preserve">being a young mother had many positives, it was not something they would </w:t>
      </w:r>
      <w:r w:rsidR="00914732">
        <w:rPr>
          <w:rFonts w:ascii="Calibri Light" w:hAnsi="Calibri Light"/>
        </w:rPr>
        <w:t xml:space="preserve">necessarily </w:t>
      </w:r>
      <w:r w:rsidR="004B5642">
        <w:rPr>
          <w:rFonts w:ascii="Calibri Light" w:hAnsi="Calibri Light"/>
        </w:rPr>
        <w:t xml:space="preserve">encourage </w:t>
      </w:r>
      <w:r w:rsidR="009414C8">
        <w:rPr>
          <w:rFonts w:ascii="Calibri Light" w:hAnsi="Calibri Light"/>
        </w:rPr>
        <w:t xml:space="preserve">other </w:t>
      </w:r>
      <w:r w:rsidR="004B5642">
        <w:rPr>
          <w:rFonts w:ascii="Calibri Light" w:hAnsi="Calibri Light"/>
        </w:rPr>
        <w:t xml:space="preserve">young </w:t>
      </w:r>
      <w:r w:rsidR="00914732">
        <w:rPr>
          <w:rFonts w:ascii="Calibri Light" w:hAnsi="Calibri Light"/>
        </w:rPr>
        <w:t>women to go through.</w:t>
      </w:r>
    </w:p>
    <w:p w14:paraId="416D9FE3" w14:textId="605F69CC" w:rsidR="0048094E" w:rsidRPr="00AC3AA2" w:rsidRDefault="0048094E" w:rsidP="001E6471">
      <w:pPr>
        <w:pStyle w:val="Heading4"/>
        <w:rPr>
          <w:color w:val="auto"/>
        </w:rPr>
      </w:pPr>
      <w:r w:rsidRPr="00AC3AA2">
        <w:rPr>
          <w:color w:val="auto"/>
        </w:rPr>
        <w:t>Expectations</w:t>
      </w:r>
    </w:p>
    <w:p w14:paraId="39DBD455" w14:textId="77777777" w:rsidR="0048094E" w:rsidRDefault="0048094E" w:rsidP="00261516">
      <w:pPr>
        <w:rPr>
          <w:rFonts w:ascii="Calibri Light" w:hAnsi="Calibri Light"/>
        </w:rPr>
      </w:pPr>
    </w:p>
    <w:p w14:paraId="06A63D54" w14:textId="19DF3438" w:rsidR="0048094E" w:rsidRDefault="0048094E" w:rsidP="0048094E">
      <w:pPr>
        <w:rPr>
          <w:rFonts w:ascii="Calibri Light" w:hAnsi="Calibri Light"/>
        </w:rPr>
      </w:pPr>
      <w:r w:rsidRPr="00F311A6">
        <w:rPr>
          <w:rFonts w:ascii="Calibri Light" w:hAnsi="Calibri Light"/>
        </w:rPr>
        <w:t>The</w:t>
      </w:r>
      <w:r w:rsidR="00B20C33">
        <w:rPr>
          <w:rFonts w:ascii="Calibri Light" w:hAnsi="Calibri Light"/>
        </w:rPr>
        <w:t xml:space="preserve"> ‘stagist’ view of young people</w:t>
      </w:r>
      <w:r w:rsidRPr="00F311A6">
        <w:rPr>
          <w:rFonts w:ascii="Calibri Light" w:hAnsi="Calibri Light"/>
        </w:rPr>
        <w:t xml:space="preserve"> that they should move through the </w:t>
      </w:r>
      <w:r>
        <w:rPr>
          <w:rFonts w:ascii="Calibri Light" w:hAnsi="Calibri Light"/>
        </w:rPr>
        <w:t>st</w:t>
      </w:r>
      <w:r w:rsidRPr="00F311A6">
        <w:rPr>
          <w:rFonts w:ascii="Calibri Light" w:hAnsi="Calibri Light"/>
        </w:rPr>
        <w:t>ages of education, employment, independence, partnership and parenthood</w:t>
      </w:r>
      <w:r>
        <w:rPr>
          <w:rFonts w:ascii="Calibri Light" w:hAnsi="Calibri Light"/>
        </w:rPr>
        <w:t xml:space="preserve">, </w:t>
      </w:r>
      <w:r w:rsidR="00767D83">
        <w:rPr>
          <w:rFonts w:ascii="Calibri Light" w:hAnsi="Calibri Light"/>
        </w:rPr>
        <w:t>in that order,</w:t>
      </w:r>
      <w:r w:rsidR="008B0319">
        <w:rPr>
          <w:rFonts w:ascii="Calibri Light" w:hAnsi="Calibri Light"/>
        </w:rPr>
        <w:t xml:space="preserve"> </w:t>
      </w:r>
      <w:r>
        <w:rPr>
          <w:rFonts w:ascii="Calibri Light" w:hAnsi="Calibri Light"/>
        </w:rPr>
        <w:t xml:space="preserve">is a powerful norm in neoliberal, Global North societies (Sniekers and Rommes 2020). </w:t>
      </w:r>
      <w:r w:rsidR="0098614D">
        <w:rPr>
          <w:rFonts w:ascii="Calibri Light" w:hAnsi="Calibri Light"/>
        </w:rPr>
        <w:t>M</w:t>
      </w:r>
      <w:r>
        <w:rPr>
          <w:rFonts w:ascii="Calibri Light" w:hAnsi="Calibri Light"/>
        </w:rPr>
        <w:t>any of the participants in this study,</w:t>
      </w:r>
      <w:r w:rsidRPr="00F311A6">
        <w:rPr>
          <w:rFonts w:ascii="Calibri Light" w:hAnsi="Calibri Light"/>
        </w:rPr>
        <w:t xml:space="preserve"> </w:t>
      </w:r>
      <w:r>
        <w:rPr>
          <w:rFonts w:ascii="Calibri Light" w:hAnsi="Calibri Light"/>
        </w:rPr>
        <w:t>whose parents had migrated to Australia and had buil</w:t>
      </w:r>
      <w:r w:rsidR="0098614D">
        <w:rPr>
          <w:rFonts w:ascii="Calibri Light" w:hAnsi="Calibri Light"/>
        </w:rPr>
        <w:t>t</w:t>
      </w:r>
      <w:r>
        <w:rPr>
          <w:rFonts w:ascii="Calibri Light" w:hAnsi="Calibri Light"/>
        </w:rPr>
        <w:t xml:space="preserve"> new lives here, felt their parents would have liked to see them go through the</w:t>
      </w:r>
      <w:r w:rsidR="0098614D">
        <w:rPr>
          <w:rFonts w:ascii="Calibri Light" w:hAnsi="Calibri Light"/>
        </w:rPr>
        <w:t>se</w:t>
      </w:r>
      <w:r>
        <w:rPr>
          <w:rFonts w:ascii="Calibri Light" w:hAnsi="Calibri Light"/>
        </w:rPr>
        <w:t xml:space="preserve"> stages before having children. </w:t>
      </w:r>
    </w:p>
    <w:p w14:paraId="3C2C3809" w14:textId="77777777" w:rsidR="00767D83" w:rsidRDefault="00767D83" w:rsidP="0048094E">
      <w:pPr>
        <w:rPr>
          <w:rFonts w:ascii="Calibri Light" w:hAnsi="Calibri Light"/>
        </w:rPr>
      </w:pPr>
    </w:p>
    <w:p w14:paraId="28CA82D6" w14:textId="22E30317" w:rsidR="0048094E" w:rsidRPr="0039408B" w:rsidRDefault="0048094E" w:rsidP="0039408B">
      <w:pPr>
        <w:pStyle w:val="Quote"/>
        <w:rPr>
          <w:color w:val="1F497D" w:themeColor="text2"/>
        </w:rPr>
      </w:pPr>
      <w:r w:rsidRPr="0039408B">
        <w:rPr>
          <w:color w:val="1F497D" w:themeColor="text2"/>
        </w:rPr>
        <w:t xml:space="preserve">They expect </w:t>
      </w:r>
      <w:r w:rsidR="00EB44A5" w:rsidRPr="0039408B">
        <w:rPr>
          <w:color w:val="1F497D" w:themeColor="text2"/>
        </w:rPr>
        <w:t>u</w:t>
      </w:r>
      <w:r w:rsidRPr="0039408B">
        <w:rPr>
          <w:color w:val="1F497D" w:themeColor="text2"/>
        </w:rPr>
        <w:t>s to do other things, rather than become parents, they want us to succeed, be certain thing</w:t>
      </w:r>
      <w:r w:rsidR="0098614D" w:rsidRPr="0039408B">
        <w:rPr>
          <w:color w:val="1F497D" w:themeColor="text2"/>
        </w:rPr>
        <w:t>s</w:t>
      </w:r>
      <w:r w:rsidRPr="0039408B">
        <w:rPr>
          <w:color w:val="1F497D" w:themeColor="text2"/>
        </w:rPr>
        <w:t xml:space="preserve"> in life and then settle down, get married</w:t>
      </w:r>
      <w:r w:rsidR="008B0319">
        <w:rPr>
          <w:color w:val="1F497D" w:themeColor="text2"/>
        </w:rPr>
        <w:t>,</w:t>
      </w:r>
      <w:r w:rsidRPr="0039408B">
        <w:rPr>
          <w:color w:val="1F497D" w:themeColor="text2"/>
        </w:rPr>
        <w:t xml:space="preserve"> have a family, (Meilani, 22).</w:t>
      </w:r>
    </w:p>
    <w:p w14:paraId="31864232" w14:textId="77777777" w:rsidR="0048094E" w:rsidRDefault="0048094E" w:rsidP="00261516">
      <w:pPr>
        <w:rPr>
          <w:rFonts w:ascii="Calibri Light" w:hAnsi="Calibri Light"/>
          <w:b/>
          <w:color w:val="1F497D" w:themeColor="text2"/>
          <w:sz w:val="22"/>
          <w:szCs w:val="22"/>
        </w:rPr>
      </w:pPr>
    </w:p>
    <w:p w14:paraId="646B0F00" w14:textId="444C3F7B" w:rsidR="00261516" w:rsidRDefault="00C17F41" w:rsidP="00261516">
      <w:pPr>
        <w:rPr>
          <w:rFonts w:ascii="Calibri Light" w:hAnsi="Calibri Light"/>
        </w:rPr>
      </w:pPr>
      <w:r>
        <w:rPr>
          <w:rFonts w:ascii="Calibri Light" w:hAnsi="Calibri Light"/>
        </w:rPr>
        <w:t xml:space="preserve">However, </w:t>
      </w:r>
      <w:r w:rsidR="00EB44A5">
        <w:rPr>
          <w:rFonts w:ascii="Calibri Light" w:hAnsi="Calibri Light"/>
        </w:rPr>
        <w:t xml:space="preserve">according to the women, </w:t>
      </w:r>
      <w:r w:rsidR="006270E1">
        <w:rPr>
          <w:rFonts w:ascii="Calibri Light" w:hAnsi="Calibri Light"/>
        </w:rPr>
        <w:t>after the</w:t>
      </w:r>
      <w:r w:rsidR="00F339C0">
        <w:rPr>
          <w:rFonts w:ascii="Calibri Light" w:hAnsi="Calibri Light"/>
        </w:rPr>
        <w:t>ir parents’ initial disappointment</w:t>
      </w:r>
      <w:r>
        <w:rPr>
          <w:rFonts w:ascii="Calibri Light" w:hAnsi="Calibri Light"/>
        </w:rPr>
        <w:t xml:space="preserve">, </w:t>
      </w:r>
      <w:r w:rsidR="00EB44A5">
        <w:rPr>
          <w:rFonts w:ascii="Calibri Light" w:hAnsi="Calibri Light"/>
        </w:rPr>
        <w:t>they</w:t>
      </w:r>
      <w:r>
        <w:rPr>
          <w:rFonts w:ascii="Calibri Light" w:hAnsi="Calibri Light"/>
        </w:rPr>
        <w:t xml:space="preserve"> were </w:t>
      </w:r>
      <w:r w:rsidR="00F339C0">
        <w:rPr>
          <w:rFonts w:ascii="Calibri Light" w:hAnsi="Calibri Light"/>
        </w:rPr>
        <w:t xml:space="preserve">mostly </w:t>
      </w:r>
      <w:r>
        <w:rPr>
          <w:rFonts w:ascii="Calibri Light" w:hAnsi="Calibri Light"/>
        </w:rPr>
        <w:t>supportive.</w:t>
      </w:r>
      <w:r w:rsidR="00E24E5C">
        <w:rPr>
          <w:rFonts w:ascii="Calibri Light" w:hAnsi="Calibri Light"/>
        </w:rPr>
        <w:t xml:space="preserve"> The young women also indicated that their families and community members expected them to be </w:t>
      </w:r>
      <w:r w:rsidR="006A227C">
        <w:rPr>
          <w:rFonts w:ascii="Calibri Light" w:hAnsi="Calibri Light"/>
        </w:rPr>
        <w:t>‘a good wife and mother’.</w:t>
      </w:r>
      <w:r w:rsidR="004C7BBE">
        <w:rPr>
          <w:rFonts w:ascii="Calibri Light" w:hAnsi="Calibri Light"/>
        </w:rPr>
        <w:t xml:space="preserve"> </w:t>
      </w:r>
      <w:r w:rsidR="00E66F6E">
        <w:rPr>
          <w:rFonts w:ascii="Calibri Light" w:hAnsi="Calibri Light"/>
        </w:rPr>
        <w:t>For example, y</w:t>
      </w:r>
      <w:r w:rsidR="004C7BBE">
        <w:rPr>
          <w:rFonts w:ascii="Calibri Light" w:hAnsi="Calibri Light"/>
        </w:rPr>
        <w:t xml:space="preserve">oung women who lived with their in laws </w:t>
      </w:r>
      <w:r w:rsidR="009A6104">
        <w:rPr>
          <w:rFonts w:ascii="Calibri Light" w:hAnsi="Calibri Light"/>
        </w:rPr>
        <w:t>experienced pressure</w:t>
      </w:r>
      <w:r w:rsidR="004C7BBE">
        <w:rPr>
          <w:rFonts w:ascii="Calibri Light" w:hAnsi="Calibri Light"/>
        </w:rPr>
        <w:t xml:space="preserve"> to conform to </w:t>
      </w:r>
      <w:r w:rsidR="00461136">
        <w:rPr>
          <w:rFonts w:ascii="Calibri Light" w:hAnsi="Calibri Light"/>
        </w:rPr>
        <w:t xml:space="preserve">this </w:t>
      </w:r>
      <w:r w:rsidR="00767D83">
        <w:rPr>
          <w:rFonts w:ascii="Calibri Light" w:hAnsi="Calibri Light"/>
        </w:rPr>
        <w:t xml:space="preserve">gendered </w:t>
      </w:r>
      <w:r w:rsidR="00461136">
        <w:rPr>
          <w:rFonts w:ascii="Calibri Light" w:hAnsi="Calibri Light"/>
        </w:rPr>
        <w:t>expectation</w:t>
      </w:r>
      <w:r w:rsidR="00E66F6E">
        <w:rPr>
          <w:rFonts w:ascii="Calibri Light" w:hAnsi="Calibri Light"/>
        </w:rPr>
        <w:t>.</w:t>
      </w:r>
      <w:r w:rsidR="00E73CC6">
        <w:rPr>
          <w:rFonts w:ascii="Calibri Light" w:hAnsi="Calibri Light"/>
        </w:rPr>
        <w:t xml:space="preserve"> This involved taking care of their babies all the time, keeping the house clean and attending to the needs of their partner and the baby. The needs of the mothers to have a break </w:t>
      </w:r>
      <w:r w:rsidR="00EB44A5">
        <w:rPr>
          <w:rFonts w:ascii="Calibri Light" w:hAnsi="Calibri Light"/>
        </w:rPr>
        <w:t>or have</w:t>
      </w:r>
      <w:r w:rsidR="00E73CC6">
        <w:rPr>
          <w:rFonts w:ascii="Calibri Light" w:hAnsi="Calibri Light"/>
        </w:rPr>
        <w:t xml:space="preserve"> some time off w</w:t>
      </w:r>
      <w:r w:rsidR="00EB44A5">
        <w:rPr>
          <w:rFonts w:ascii="Calibri Light" w:hAnsi="Calibri Light"/>
        </w:rPr>
        <w:t>ere</w:t>
      </w:r>
      <w:r w:rsidR="00E73CC6">
        <w:rPr>
          <w:rFonts w:ascii="Calibri Light" w:hAnsi="Calibri Light"/>
        </w:rPr>
        <w:t xml:space="preserve"> not often considered</w:t>
      </w:r>
      <w:r w:rsidR="00645B48">
        <w:rPr>
          <w:rFonts w:ascii="Calibri Light" w:hAnsi="Calibri Light"/>
        </w:rPr>
        <w:t xml:space="preserve"> in these contexts as</w:t>
      </w:r>
      <w:r w:rsidR="00EB44A5">
        <w:rPr>
          <w:rFonts w:ascii="Calibri Light" w:hAnsi="Calibri Light"/>
        </w:rPr>
        <w:t>, according to a young mother,</w:t>
      </w:r>
      <w:r w:rsidR="00645B48">
        <w:rPr>
          <w:rFonts w:ascii="Calibri Light" w:hAnsi="Calibri Light"/>
        </w:rPr>
        <w:t xml:space="preserve"> ‘motherhood and being a mum is such a big thing in our culture’</w:t>
      </w:r>
      <w:r w:rsidR="00E73CC6">
        <w:rPr>
          <w:rFonts w:ascii="Calibri Light" w:hAnsi="Calibri Light"/>
        </w:rPr>
        <w:t>.</w:t>
      </w:r>
    </w:p>
    <w:p w14:paraId="718162C0" w14:textId="34AB51B5" w:rsidR="0048094E" w:rsidRPr="00AC3AA2" w:rsidRDefault="006A50F7" w:rsidP="001E6471">
      <w:pPr>
        <w:pStyle w:val="Heading4"/>
        <w:rPr>
          <w:color w:val="auto"/>
        </w:rPr>
      </w:pPr>
      <w:r w:rsidRPr="00AC3AA2">
        <w:rPr>
          <w:color w:val="auto"/>
        </w:rPr>
        <w:t xml:space="preserve"> </w:t>
      </w:r>
      <w:r w:rsidR="00A773B4" w:rsidRPr="00AC3AA2">
        <w:rPr>
          <w:color w:val="auto"/>
        </w:rPr>
        <w:t>‘Being judged’</w:t>
      </w:r>
    </w:p>
    <w:p w14:paraId="2E759FD4" w14:textId="77777777" w:rsidR="0048094E" w:rsidRDefault="0048094E" w:rsidP="00261516">
      <w:pPr>
        <w:rPr>
          <w:rFonts w:ascii="Calibri Light" w:hAnsi="Calibri Light"/>
          <w:color w:val="365F91" w:themeColor="accent1" w:themeShade="BF"/>
        </w:rPr>
      </w:pPr>
    </w:p>
    <w:p w14:paraId="3BE850B2" w14:textId="5A2FB151" w:rsidR="006A227C" w:rsidRDefault="006A227C" w:rsidP="00261516">
      <w:pPr>
        <w:rPr>
          <w:rFonts w:ascii="Calibri Light" w:hAnsi="Calibri Light"/>
        </w:rPr>
      </w:pPr>
      <w:r>
        <w:rPr>
          <w:rFonts w:ascii="Calibri Light" w:hAnsi="Calibri Light"/>
        </w:rPr>
        <w:t xml:space="preserve">‘Being judged’ was used by </w:t>
      </w:r>
      <w:r w:rsidR="003A6361">
        <w:rPr>
          <w:rFonts w:ascii="Calibri Light" w:hAnsi="Calibri Light"/>
        </w:rPr>
        <w:t>the</w:t>
      </w:r>
      <w:r>
        <w:rPr>
          <w:rFonts w:ascii="Calibri Light" w:hAnsi="Calibri Light"/>
        </w:rPr>
        <w:t xml:space="preserve"> young women </w:t>
      </w:r>
      <w:r w:rsidR="003A6361">
        <w:rPr>
          <w:rFonts w:ascii="Calibri Light" w:hAnsi="Calibri Light"/>
        </w:rPr>
        <w:t xml:space="preserve">and service providers </w:t>
      </w:r>
      <w:r>
        <w:rPr>
          <w:rFonts w:ascii="Calibri Light" w:hAnsi="Calibri Light"/>
        </w:rPr>
        <w:t xml:space="preserve">as a way of describing how </w:t>
      </w:r>
      <w:r w:rsidR="00DD6110">
        <w:rPr>
          <w:rFonts w:ascii="Calibri Light" w:hAnsi="Calibri Light"/>
        </w:rPr>
        <w:t>young mothers</w:t>
      </w:r>
      <w:r>
        <w:rPr>
          <w:rFonts w:ascii="Calibri Light" w:hAnsi="Calibri Light"/>
        </w:rPr>
        <w:t xml:space="preserve"> were perceived by some health professionals, members of their own communities and the mainstream community. Whether it was in relation to their parenting practices, their </w:t>
      </w:r>
      <w:r w:rsidR="00707F77">
        <w:rPr>
          <w:rFonts w:ascii="Calibri Light" w:hAnsi="Calibri Light"/>
        </w:rPr>
        <w:t xml:space="preserve">weight or their </w:t>
      </w:r>
      <w:r>
        <w:rPr>
          <w:rFonts w:ascii="Calibri Light" w:hAnsi="Calibri Light"/>
        </w:rPr>
        <w:t xml:space="preserve">baby’s weight or the fact they were young parents, </w:t>
      </w:r>
      <w:r w:rsidR="00B051C5">
        <w:rPr>
          <w:rFonts w:ascii="Calibri Light" w:hAnsi="Calibri Light"/>
        </w:rPr>
        <w:t>the participants</w:t>
      </w:r>
      <w:r>
        <w:rPr>
          <w:rFonts w:ascii="Calibri Light" w:hAnsi="Calibri Light"/>
        </w:rPr>
        <w:t xml:space="preserve"> were aware of </w:t>
      </w:r>
      <w:r w:rsidR="003A6361">
        <w:rPr>
          <w:rFonts w:ascii="Calibri Light" w:hAnsi="Calibri Light"/>
        </w:rPr>
        <w:t xml:space="preserve">judgements made about </w:t>
      </w:r>
      <w:r w:rsidR="00B051C5">
        <w:rPr>
          <w:rFonts w:ascii="Calibri Light" w:hAnsi="Calibri Light"/>
        </w:rPr>
        <w:t>the</w:t>
      </w:r>
      <w:r w:rsidR="003A6361">
        <w:rPr>
          <w:rFonts w:ascii="Calibri Light" w:hAnsi="Calibri Light"/>
        </w:rPr>
        <w:t xml:space="preserve"> capa</w:t>
      </w:r>
      <w:r w:rsidR="00707F77">
        <w:rPr>
          <w:rFonts w:ascii="Calibri Light" w:hAnsi="Calibri Light"/>
        </w:rPr>
        <w:t xml:space="preserve">city </w:t>
      </w:r>
      <w:r w:rsidR="00B051C5">
        <w:rPr>
          <w:rFonts w:ascii="Calibri Light" w:hAnsi="Calibri Light"/>
        </w:rPr>
        <w:t xml:space="preserve">of young mothers </w:t>
      </w:r>
      <w:r w:rsidR="00707F77">
        <w:rPr>
          <w:rFonts w:ascii="Calibri Light" w:hAnsi="Calibri Light"/>
        </w:rPr>
        <w:t>to parent their children</w:t>
      </w:r>
      <w:r>
        <w:rPr>
          <w:rFonts w:ascii="Calibri Light" w:hAnsi="Calibri Light"/>
        </w:rPr>
        <w:t>. These judgements also extended into</w:t>
      </w:r>
      <w:r w:rsidR="00707F77">
        <w:rPr>
          <w:rFonts w:ascii="Calibri Light" w:hAnsi="Calibri Light"/>
        </w:rPr>
        <w:t xml:space="preserve"> the online world where they</w:t>
      </w:r>
      <w:r>
        <w:rPr>
          <w:rFonts w:ascii="Calibri Light" w:hAnsi="Calibri Light"/>
        </w:rPr>
        <w:t xml:space="preserve"> were, according to</w:t>
      </w:r>
      <w:r w:rsidR="00B051C5">
        <w:rPr>
          <w:rFonts w:ascii="Calibri Light" w:hAnsi="Calibri Light"/>
        </w:rPr>
        <w:t xml:space="preserve"> one participant, ‘mum shamed’,</w:t>
      </w:r>
      <w:r w:rsidR="00FC2FC9">
        <w:rPr>
          <w:rFonts w:ascii="Calibri Light" w:hAnsi="Calibri Light"/>
        </w:rPr>
        <w:t xml:space="preserve"> </w:t>
      </w:r>
      <w:r w:rsidR="00B20C33">
        <w:rPr>
          <w:rFonts w:ascii="Calibri Light" w:hAnsi="Calibri Light"/>
        </w:rPr>
        <w:t>and for</w:t>
      </w:r>
      <w:r w:rsidR="00707F77">
        <w:rPr>
          <w:rFonts w:ascii="Calibri Light" w:hAnsi="Calibri Light"/>
        </w:rPr>
        <w:t xml:space="preserve"> not being</w:t>
      </w:r>
      <w:r w:rsidR="000614D9">
        <w:rPr>
          <w:rFonts w:ascii="Calibri Light" w:hAnsi="Calibri Light"/>
        </w:rPr>
        <w:t xml:space="preserve"> perfect mothers</w:t>
      </w:r>
      <w:r w:rsidR="008732EF">
        <w:rPr>
          <w:rFonts w:ascii="Calibri Light" w:hAnsi="Calibri Light"/>
        </w:rPr>
        <w:t xml:space="preserve"> or </w:t>
      </w:r>
      <w:r w:rsidR="00B051C5">
        <w:rPr>
          <w:rFonts w:ascii="Calibri Light" w:hAnsi="Calibri Light"/>
        </w:rPr>
        <w:t>failing</w:t>
      </w:r>
      <w:r w:rsidR="008732EF">
        <w:rPr>
          <w:rFonts w:ascii="Calibri Light" w:hAnsi="Calibri Light"/>
        </w:rPr>
        <w:t xml:space="preserve"> to </w:t>
      </w:r>
      <w:r w:rsidR="00B051C5">
        <w:rPr>
          <w:rFonts w:ascii="Calibri Light" w:hAnsi="Calibri Light"/>
        </w:rPr>
        <w:t>attain</w:t>
      </w:r>
      <w:r w:rsidR="00707F77">
        <w:rPr>
          <w:rFonts w:ascii="Calibri Light" w:hAnsi="Calibri Light"/>
        </w:rPr>
        <w:t xml:space="preserve"> a desirable body shape after</w:t>
      </w:r>
      <w:r w:rsidR="008732EF">
        <w:rPr>
          <w:rFonts w:ascii="Calibri Light" w:hAnsi="Calibri Light"/>
        </w:rPr>
        <w:t xml:space="preserve"> giving birth</w:t>
      </w:r>
      <w:r w:rsidR="000614D9">
        <w:rPr>
          <w:rFonts w:ascii="Calibri Light" w:hAnsi="Calibri Light"/>
        </w:rPr>
        <w:t>. Both service providers and the young mothers mentioned the ‘stares that you get’ and ‘you hear comments’ about young parents in public spaces like public transport.</w:t>
      </w:r>
      <w:r w:rsidR="000C7C04">
        <w:rPr>
          <w:rFonts w:ascii="Calibri Light" w:hAnsi="Calibri Light"/>
        </w:rPr>
        <w:t xml:space="preserve"> According to some of the young women, these </w:t>
      </w:r>
      <w:r w:rsidR="008C278D">
        <w:rPr>
          <w:rFonts w:ascii="Calibri Light" w:hAnsi="Calibri Light"/>
        </w:rPr>
        <w:t>judgments</w:t>
      </w:r>
      <w:r w:rsidR="000C7C04">
        <w:rPr>
          <w:rFonts w:ascii="Calibri Light" w:hAnsi="Calibri Light"/>
        </w:rPr>
        <w:t xml:space="preserve"> also took place in faith settings</w:t>
      </w:r>
      <w:r w:rsidR="00B30848">
        <w:rPr>
          <w:rFonts w:ascii="Calibri Light" w:hAnsi="Calibri Light"/>
        </w:rPr>
        <w:t xml:space="preserve"> where they were judged for their young parenthood.</w:t>
      </w:r>
    </w:p>
    <w:p w14:paraId="364B3BDA" w14:textId="6A860B01" w:rsidR="0048094E" w:rsidRPr="00AC3AA2" w:rsidRDefault="0048094E" w:rsidP="0039408B">
      <w:pPr>
        <w:pStyle w:val="Heading4"/>
        <w:rPr>
          <w:color w:val="auto"/>
        </w:rPr>
      </w:pPr>
      <w:r w:rsidRPr="00AC3AA2">
        <w:rPr>
          <w:color w:val="auto"/>
        </w:rPr>
        <w:t>Adjustments</w:t>
      </w:r>
    </w:p>
    <w:p w14:paraId="3541BF0E" w14:textId="77777777" w:rsidR="0048094E" w:rsidRDefault="0048094E" w:rsidP="00261516">
      <w:pPr>
        <w:rPr>
          <w:rFonts w:ascii="Calibri Light" w:hAnsi="Calibri Light"/>
        </w:rPr>
      </w:pPr>
    </w:p>
    <w:p w14:paraId="1F13F79E" w14:textId="3CCAFD4D" w:rsidR="00633860" w:rsidRDefault="00633860" w:rsidP="00261516">
      <w:pPr>
        <w:rPr>
          <w:rFonts w:ascii="Calibri Light" w:hAnsi="Calibri Light"/>
        </w:rPr>
      </w:pPr>
      <w:r w:rsidRPr="00633860">
        <w:rPr>
          <w:rFonts w:ascii="Calibri Light" w:hAnsi="Calibri Light"/>
        </w:rPr>
        <w:t>For many of the young women</w:t>
      </w:r>
      <w:r>
        <w:rPr>
          <w:rFonts w:ascii="Calibri Light" w:hAnsi="Calibri Light"/>
        </w:rPr>
        <w:t xml:space="preserve">, being a young mother was also a time of financial and housing insecurity. This was due to reliance on a single income while the young women were parenting at home or if they were single parents, </w:t>
      </w:r>
      <w:r w:rsidR="00F64059">
        <w:rPr>
          <w:rFonts w:ascii="Calibri Light" w:hAnsi="Calibri Light"/>
        </w:rPr>
        <w:t>they were reliant on welfare support or assistance from their fami</w:t>
      </w:r>
      <w:r w:rsidR="007373D6">
        <w:rPr>
          <w:rFonts w:ascii="Calibri Light" w:hAnsi="Calibri Light"/>
        </w:rPr>
        <w:t>l</w:t>
      </w:r>
      <w:r w:rsidR="00F64059">
        <w:rPr>
          <w:rFonts w:ascii="Calibri Light" w:hAnsi="Calibri Light"/>
        </w:rPr>
        <w:t>ies.</w:t>
      </w:r>
      <w:r w:rsidR="002D76AD">
        <w:rPr>
          <w:rFonts w:ascii="Calibri Light" w:hAnsi="Calibri Light"/>
        </w:rPr>
        <w:t xml:space="preserve"> As mentioned earlier, i</w:t>
      </w:r>
      <w:r w:rsidR="003C100D">
        <w:rPr>
          <w:rFonts w:ascii="Calibri Light" w:hAnsi="Calibri Light"/>
        </w:rPr>
        <w:t xml:space="preserve">t was difficult </w:t>
      </w:r>
      <w:r w:rsidR="003C100D">
        <w:rPr>
          <w:rFonts w:ascii="Calibri Light" w:hAnsi="Calibri Light"/>
        </w:rPr>
        <w:lastRenderedPageBreak/>
        <w:t>for young parents to live independently because of the financial pressures of renting</w:t>
      </w:r>
      <w:r w:rsidR="00D45313">
        <w:rPr>
          <w:rFonts w:ascii="Calibri Light" w:hAnsi="Calibri Light"/>
        </w:rPr>
        <w:t xml:space="preserve"> and setting up a house</w:t>
      </w:r>
      <w:r w:rsidR="003C100D">
        <w:rPr>
          <w:rFonts w:ascii="Calibri Light" w:hAnsi="Calibri Light"/>
        </w:rPr>
        <w:t>.</w:t>
      </w:r>
      <w:r w:rsidR="00F664D7">
        <w:rPr>
          <w:rFonts w:ascii="Calibri Light" w:hAnsi="Calibri Light"/>
        </w:rPr>
        <w:t xml:space="preserve"> They felt </w:t>
      </w:r>
      <w:r w:rsidR="00461136">
        <w:rPr>
          <w:rFonts w:ascii="Calibri Light" w:hAnsi="Calibri Light"/>
        </w:rPr>
        <w:t>the experience of frequently moving house</w:t>
      </w:r>
      <w:r w:rsidR="00F664D7">
        <w:rPr>
          <w:rFonts w:ascii="Calibri Light" w:hAnsi="Calibri Light"/>
        </w:rPr>
        <w:t xml:space="preserve"> did not provide stability for their children.</w:t>
      </w:r>
    </w:p>
    <w:p w14:paraId="1EC69B9B" w14:textId="77777777" w:rsidR="00767D83" w:rsidRDefault="00767D83" w:rsidP="00261516">
      <w:pPr>
        <w:rPr>
          <w:rFonts w:ascii="Calibri Light" w:hAnsi="Calibri Light"/>
        </w:rPr>
      </w:pPr>
    </w:p>
    <w:p w14:paraId="2F7505FE" w14:textId="600E255A" w:rsidR="00D2299A" w:rsidRDefault="007373D6" w:rsidP="00261516">
      <w:pPr>
        <w:rPr>
          <w:rFonts w:ascii="Calibri Light" w:hAnsi="Calibri Light"/>
        </w:rPr>
      </w:pPr>
      <w:r>
        <w:rPr>
          <w:rFonts w:ascii="Calibri Light" w:hAnsi="Calibri Light"/>
        </w:rPr>
        <w:t>Adjustments for the young women also included postponing their study and w</w:t>
      </w:r>
      <w:r w:rsidR="00461136">
        <w:rPr>
          <w:rFonts w:ascii="Calibri Light" w:hAnsi="Calibri Light"/>
        </w:rPr>
        <w:t>ork plans and in some instances</w:t>
      </w:r>
      <w:r w:rsidR="002D76AD">
        <w:rPr>
          <w:rFonts w:ascii="Calibri Light" w:hAnsi="Calibri Light"/>
        </w:rPr>
        <w:t>,</w:t>
      </w:r>
      <w:r>
        <w:rPr>
          <w:rFonts w:ascii="Calibri Light" w:hAnsi="Calibri Light"/>
        </w:rPr>
        <w:t xml:space="preserve"> changing their study </w:t>
      </w:r>
      <w:r w:rsidR="00101251">
        <w:rPr>
          <w:rFonts w:ascii="Calibri Light" w:hAnsi="Calibri Light"/>
        </w:rPr>
        <w:t xml:space="preserve">options </w:t>
      </w:r>
      <w:r>
        <w:rPr>
          <w:rFonts w:ascii="Calibri Light" w:hAnsi="Calibri Light"/>
        </w:rPr>
        <w:t>and career plans</w:t>
      </w:r>
      <w:r w:rsidR="00101251">
        <w:rPr>
          <w:rFonts w:ascii="Calibri Light" w:hAnsi="Calibri Light"/>
        </w:rPr>
        <w:t xml:space="preserve"> </w:t>
      </w:r>
      <w:r w:rsidR="00042757">
        <w:rPr>
          <w:rFonts w:ascii="Calibri Light" w:hAnsi="Calibri Light"/>
        </w:rPr>
        <w:t>to better align</w:t>
      </w:r>
      <w:r w:rsidR="00101251">
        <w:rPr>
          <w:rFonts w:ascii="Calibri Light" w:hAnsi="Calibri Light"/>
        </w:rPr>
        <w:t xml:space="preserve"> with their </w:t>
      </w:r>
      <w:r w:rsidR="00042757">
        <w:rPr>
          <w:rFonts w:ascii="Calibri Light" w:hAnsi="Calibri Light"/>
        </w:rPr>
        <w:t>interests as a mother</w:t>
      </w:r>
      <w:r>
        <w:rPr>
          <w:rFonts w:ascii="Calibri Light" w:hAnsi="Calibri Light"/>
        </w:rPr>
        <w:t xml:space="preserve">. </w:t>
      </w:r>
      <w:r w:rsidR="007C3A0C">
        <w:rPr>
          <w:rFonts w:ascii="Calibri Light" w:hAnsi="Calibri Light"/>
        </w:rPr>
        <w:t>Th</w:t>
      </w:r>
      <w:r w:rsidR="002D76AD">
        <w:rPr>
          <w:rFonts w:ascii="Calibri Light" w:hAnsi="Calibri Light"/>
        </w:rPr>
        <w:t>e young women</w:t>
      </w:r>
      <w:r w:rsidR="007C3A0C">
        <w:rPr>
          <w:rFonts w:ascii="Calibri Light" w:hAnsi="Calibri Light"/>
        </w:rPr>
        <w:t xml:space="preserve"> who were in the middle of their studies had to rethink their st</w:t>
      </w:r>
      <w:r w:rsidR="00042757">
        <w:rPr>
          <w:rFonts w:ascii="Calibri Light" w:hAnsi="Calibri Light"/>
        </w:rPr>
        <w:t xml:space="preserve">udy plans and adjust accordingly whether it </w:t>
      </w:r>
      <w:r w:rsidR="002D76AD">
        <w:rPr>
          <w:rFonts w:ascii="Calibri Light" w:hAnsi="Calibri Light"/>
        </w:rPr>
        <w:t>meant moving to part time status or</w:t>
      </w:r>
      <w:r w:rsidR="00D45313">
        <w:rPr>
          <w:rFonts w:ascii="Calibri Light" w:hAnsi="Calibri Light"/>
        </w:rPr>
        <w:t xml:space="preserve"> </w:t>
      </w:r>
      <w:r w:rsidR="00042757">
        <w:rPr>
          <w:rFonts w:ascii="Calibri Light" w:hAnsi="Calibri Light"/>
        </w:rPr>
        <w:t>changing their course of study</w:t>
      </w:r>
      <w:r w:rsidR="002D76AD">
        <w:rPr>
          <w:rFonts w:ascii="Calibri Light" w:hAnsi="Calibri Light"/>
        </w:rPr>
        <w:t xml:space="preserve"> entirely</w:t>
      </w:r>
      <w:r w:rsidR="007C3A0C">
        <w:rPr>
          <w:rFonts w:ascii="Calibri Light" w:hAnsi="Calibri Light"/>
        </w:rPr>
        <w:t>.</w:t>
      </w:r>
      <w:r w:rsidR="00DD6110">
        <w:rPr>
          <w:rFonts w:ascii="Calibri Light" w:hAnsi="Calibri Light"/>
        </w:rPr>
        <w:t xml:space="preserve"> </w:t>
      </w:r>
    </w:p>
    <w:p w14:paraId="6DB01B46" w14:textId="77777777" w:rsidR="00D2299A" w:rsidRDefault="00D2299A" w:rsidP="00261516">
      <w:pPr>
        <w:rPr>
          <w:rFonts w:ascii="Calibri Light" w:hAnsi="Calibri Light"/>
        </w:rPr>
      </w:pPr>
    </w:p>
    <w:p w14:paraId="18134165" w14:textId="6FCEDC1E" w:rsidR="00D2299A" w:rsidRPr="0039408B" w:rsidRDefault="00D2299A" w:rsidP="0039408B">
      <w:pPr>
        <w:pStyle w:val="Quote"/>
        <w:rPr>
          <w:color w:val="1F497D" w:themeColor="text2"/>
        </w:rPr>
      </w:pPr>
      <w:r w:rsidRPr="0039408B">
        <w:rPr>
          <w:color w:val="1F497D" w:themeColor="text2"/>
        </w:rPr>
        <w:t xml:space="preserve">I had this whole future planned out. It did take a lot for me to adjust to everything, like getting married and having to start uni a bit later. Because I </w:t>
      </w:r>
      <w:r w:rsidR="00600B10" w:rsidRPr="0039408B">
        <w:rPr>
          <w:color w:val="1F497D" w:themeColor="text2"/>
        </w:rPr>
        <w:t>would have graduated this year</w:t>
      </w:r>
      <w:r w:rsidRPr="0039408B">
        <w:rPr>
          <w:color w:val="1F497D" w:themeColor="text2"/>
        </w:rPr>
        <w:t xml:space="preserve"> </w:t>
      </w:r>
      <w:r w:rsidR="00600B10" w:rsidRPr="0039408B">
        <w:rPr>
          <w:color w:val="1F497D" w:themeColor="text2"/>
        </w:rPr>
        <w:t>(</w:t>
      </w:r>
      <w:r w:rsidRPr="0039408B">
        <w:rPr>
          <w:color w:val="1F497D" w:themeColor="text2"/>
        </w:rPr>
        <w:t>Talia, 22</w:t>
      </w:r>
      <w:r w:rsidR="00600B10" w:rsidRPr="0039408B">
        <w:rPr>
          <w:color w:val="1F497D" w:themeColor="text2"/>
        </w:rPr>
        <w:t>)</w:t>
      </w:r>
      <w:r w:rsidRPr="0039408B">
        <w:rPr>
          <w:color w:val="1F497D" w:themeColor="text2"/>
        </w:rPr>
        <w:t>.</w:t>
      </w:r>
    </w:p>
    <w:p w14:paraId="362E2657" w14:textId="77777777" w:rsidR="00D2299A" w:rsidRPr="00D2299A" w:rsidRDefault="00D2299A" w:rsidP="00261516">
      <w:pPr>
        <w:rPr>
          <w:rFonts w:ascii="Calibri Light" w:hAnsi="Calibri Light"/>
          <w:b/>
          <w:color w:val="1F497D" w:themeColor="text2"/>
          <w:sz w:val="22"/>
          <w:szCs w:val="22"/>
        </w:rPr>
      </w:pPr>
    </w:p>
    <w:p w14:paraId="725C4936" w14:textId="612F58C8" w:rsidR="007373D6" w:rsidRDefault="007C3A0C" w:rsidP="00261516">
      <w:pPr>
        <w:rPr>
          <w:rFonts w:ascii="Calibri Light" w:hAnsi="Calibri Light"/>
        </w:rPr>
      </w:pPr>
      <w:r>
        <w:rPr>
          <w:rFonts w:ascii="Calibri Light" w:hAnsi="Calibri Light"/>
        </w:rPr>
        <w:t xml:space="preserve"> </w:t>
      </w:r>
      <w:r w:rsidR="007373D6">
        <w:rPr>
          <w:rFonts w:ascii="Calibri Light" w:hAnsi="Calibri Light"/>
        </w:rPr>
        <w:t>Others had to make adjustments to their lives when moving in with their partner’s famili</w:t>
      </w:r>
      <w:r w:rsidR="00F53FAE">
        <w:rPr>
          <w:rFonts w:ascii="Calibri Light" w:hAnsi="Calibri Light"/>
        </w:rPr>
        <w:t xml:space="preserve">es and adjusting to </w:t>
      </w:r>
      <w:r w:rsidR="00E73CC6">
        <w:rPr>
          <w:rFonts w:ascii="Calibri Light" w:hAnsi="Calibri Light"/>
        </w:rPr>
        <w:t>their new lives</w:t>
      </w:r>
      <w:r w:rsidR="00F57D20">
        <w:rPr>
          <w:rFonts w:ascii="Calibri Light" w:hAnsi="Calibri Light"/>
        </w:rPr>
        <w:t xml:space="preserve"> with their in</w:t>
      </w:r>
      <w:r w:rsidR="00461136">
        <w:rPr>
          <w:rFonts w:ascii="Calibri Light" w:hAnsi="Calibri Light"/>
        </w:rPr>
        <w:t>-</w:t>
      </w:r>
      <w:r w:rsidR="00F57D20">
        <w:rPr>
          <w:rFonts w:ascii="Calibri Light" w:hAnsi="Calibri Light"/>
        </w:rPr>
        <w:t>laws</w:t>
      </w:r>
      <w:r w:rsidR="00E73CC6">
        <w:rPr>
          <w:rFonts w:ascii="Calibri Light" w:hAnsi="Calibri Light"/>
        </w:rPr>
        <w:t>.</w:t>
      </w:r>
      <w:r w:rsidR="00170ABF">
        <w:rPr>
          <w:rFonts w:ascii="Calibri Light" w:hAnsi="Calibri Light"/>
        </w:rPr>
        <w:t xml:space="preserve"> They had to fit in with different family routine</w:t>
      </w:r>
      <w:r w:rsidR="006F7075">
        <w:rPr>
          <w:rFonts w:ascii="Calibri Light" w:hAnsi="Calibri Light"/>
        </w:rPr>
        <w:t>s,</w:t>
      </w:r>
    </w:p>
    <w:p w14:paraId="14BF6AAA" w14:textId="77777777" w:rsidR="006F7075" w:rsidRDefault="006F7075" w:rsidP="00261516">
      <w:pPr>
        <w:rPr>
          <w:rFonts w:ascii="Calibri Light" w:hAnsi="Calibri Light"/>
        </w:rPr>
      </w:pPr>
    </w:p>
    <w:p w14:paraId="0E6BC21E" w14:textId="52E6AC1F" w:rsidR="006F7075" w:rsidRPr="0039408B" w:rsidRDefault="006F7075" w:rsidP="0039408B">
      <w:pPr>
        <w:pStyle w:val="Quote"/>
        <w:rPr>
          <w:color w:val="1F497D" w:themeColor="text2"/>
        </w:rPr>
      </w:pPr>
      <w:r w:rsidRPr="0039408B">
        <w:rPr>
          <w:color w:val="1F497D" w:themeColor="text2"/>
        </w:rPr>
        <w:t>You’re not just moving into another family, you’re dealing with differences in your family and their family, there’s always drama</w:t>
      </w:r>
      <w:r w:rsidR="00085731" w:rsidRPr="0039408B">
        <w:rPr>
          <w:color w:val="1F497D" w:themeColor="text2"/>
        </w:rPr>
        <w:t xml:space="preserve">. So </w:t>
      </w:r>
      <w:r w:rsidR="00A942C4" w:rsidRPr="0039408B">
        <w:rPr>
          <w:color w:val="1F497D" w:themeColor="text2"/>
        </w:rPr>
        <w:t>it’s a lot of emotional turmoil</w:t>
      </w:r>
      <w:r w:rsidRPr="0039408B">
        <w:rPr>
          <w:color w:val="1F497D" w:themeColor="text2"/>
        </w:rPr>
        <w:t xml:space="preserve"> (</w:t>
      </w:r>
      <w:r w:rsidR="00085731" w:rsidRPr="0039408B">
        <w:rPr>
          <w:color w:val="1F497D" w:themeColor="text2"/>
        </w:rPr>
        <w:t>Mele</w:t>
      </w:r>
      <w:r w:rsidR="00CB5D1A">
        <w:rPr>
          <w:color w:val="1F497D" w:themeColor="text2"/>
        </w:rPr>
        <w:t xml:space="preserve">, </w:t>
      </w:r>
      <w:r w:rsidR="004766B4">
        <w:rPr>
          <w:color w:val="1F497D" w:themeColor="text2"/>
        </w:rPr>
        <w:t xml:space="preserve">Pasifika </w:t>
      </w:r>
      <w:r w:rsidR="00CB5D1A">
        <w:rPr>
          <w:color w:val="1F497D" w:themeColor="text2"/>
        </w:rPr>
        <w:t xml:space="preserve">community </w:t>
      </w:r>
      <w:r w:rsidR="004766B4">
        <w:rPr>
          <w:color w:val="1F497D" w:themeColor="text2"/>
        </w:rPr>
        <w:t xml:space="preserve">worker and </w:t>
      </w:r>
      <w:r w:rsidR="00CB5D1A">
        <w:rPr>
          <w:color w:val="1F497D" w:themeColor="text2"/>
        </w:rPr>
        <w:t>advocate</w:t>
      </w:r>
      <w:r w:rsidR="00085731" w:rsidRPr="0039408B">
        <w:rPr>
          <w:color w:val="1F497D" w:themeColor="text2"/>
        </w:rPr>
        <w:t>).</w:t>
      </w:r>
    </w:p>
    <w:p w14:paraId="752460B0" w14:textId="77777777" w:rsidR="00D51C86" w:rsidRDefault="00D51C86" w:rsidP="00261516">
      <w:pPr>
        <w:rPr>
          <w:rFonts w:ascii="Calibri Light" w:hAnsi="Calibri Light"/>
        </w:rPr>
      </w:pPr>
    </w:p>
    <w:p w14:paraId="0F9E3C8C" w14:textId="04DFEACB" w:rsidR="00D51C86" w:rsidRDefault="00D51C86" w:rsidP="00261516">
      <w:pPr>
        <w:rPr>
          <w:rFonts w:ascii="Calibri Light" w:hAnsi="Calibri Light"/>
        </w:rPr>
      </w:pPr>
      <w:r>
        <w:rPr>
          <w:rFonts w:ascii="Calibri Light" w:hAnsi="Calibri Light"/>
        </w:rPr>
        <w:t>Despite the adjustments, many of the young women felt m</w:t>
      </w:r>
      <w:r w:rsidR="00E37D99">
        <w:rPr>
          <w:rFonts w:ascii="Calibri Light" w:hAnsi="Calibri Light"/>
        </w:rPr>
        <w:t>otherhood propelled them</w:t>
      </w:r>
      <w:r>
        <w:rPr>
          <w:rFonts w:ascii="Calibri Light" w:hAnsi="Calibri Light"/>
        </w:rPr>
        <w:t xml:space="preserve"> to </w:t>
      </w:r>
      <w:r w:rsidR="00E37D99">
        <w:rPr>
          <w:rFonts w:ascii="Calibri Light" w:hAnsi="Calibri Light"/>
        </w:rPr>
        <w:t>plan their lives differently.</w:t>
      </w:r>
      <w:r w:rsidR="00C94635">
        <w:rPr>
          <w:rFonts w:ascii="Calibri Light" w:hAnsi="Calibri Light"/>
        </w:rPr>
        <w:t xml:space="preserve"> They felt they could achieve their goals, albeit </w:t>
      </w:r>
      <w:r w:rsidR="00461136">
        <w:rPr>
          <w:rFonts w:ascii="Calibri Light" w:hAnsi="Calibri Light"/>
        </w:rPr>
        <w:t xml:space="preserve">not in the way </w:t>
      </w:r>
      <w:r w:rsidR="00423735">
        <w:rPr>
          <w:rFonts w:ascii="Calibri Light" w:hAnsi="Calibri Light"/>
        </w:rPr>
        <w:t>their parents and community members expected them to</w:t>
      </w:r>
      <w:r w:rsidR="00E13792">
        <w:rPr>
          <w:rFonts w:ascii="Calibri Light" w:hAnsi="Calibri Light"/>
        </w:rPr>
        <w:t>.</w:t>
      </w:r>
      <w:r w:rsidR="00156E50">
        <w:rPr>
          <w:rFonts w:ascii="Calibri Light" w:hAnsi="Calibri Light"/>
        </w:rPr>
        <w:t xml:space="preserve"> </w:t>
      </w:r>
      <w:r w:rsidR="00423735">
        <w:rPr>
          <w:rFonts w:ascii="Calibri Light" w:hAnsi="Calibri Light"/>
        </w:rPr>
        <w:t>For many of the young mothers, future plans</w:t>
      </w:r>
      <w:r w:rsidR="00156E50">
        <w:rPr>
          <w:rFonts w:ascii="Calibri Light" w:hAnsi="Calibri Light"/>
        </w:rPr>
        <w:t xml:space="preserve"> included completing their tertiary studies, running </w:t>
      </w:r>
      <w:r w:rsidR="00E94E03">
        <w:rPr>
          <w:rFonts w:ascii="Calibri Light" w:hAnsi="Calibri Light"/>
        </w:rPr>
        <w:t xml:space="preserve">a </w:t>
      </w:r>
      <w:r w:rsidR="00156E50">
        <w:rPr>
          <w:rFonts w:ascii="Calibri Light" w:hAnsi="Calibri Light"/>
        </w:rPr>
        <w:t>business from home</w:t>
      </w:r>
      <w:r w:rsidR="00423735">
        <w:rPr>
          <w:rFonts w:ascii="Calibri Light" w:hAnsi="Calibri Light"/>
        </w:rPr>
        <w:t xml:space="preserve"> and taking on a second job</w:t>
      </w:r>
      <w:r w:rsidR="00156E50">
        <w:rPr>
          <w:rFonts w:ascii="Calibri Light" w:hAnsi="Calibri Light"/>
        </w:rPr>
        <w:t>.</w:t>
      </w:r>
      <w:r w:rsidR="006929FE">
        <w:rPr>
          <w:rFonts w:ascii="Calibri Light" w:hAnsi="Calibri Light"/>
        </w:rPr>
        <w:t xml:space="preserve"> Rather than worrying about things not going to plan, some of the young mothers said they learnt to relax and </w:t>
      </w:r>
      <w:r w:rsidR="00E33362">
        <w:rPr>
          <w:rFonts w:ascii="Calibri Light" w:hAnsi="Calibri Light"/>
        </w:rPr>
        <w:t>be more spontaneous in their responses</w:t>
      </w:r>
      <w:r w:rsidR="006929FE">
        <w:rPr>
          <w:rFonts w:ascii="Calibri Light" w:hAnsi="Calibri Light"/>
        </w:rPr>
        <w:t>.</w:t>
      </w:r>
      <w:r w:rsidR="00920E17">
        <w:rPr>
          <w:rFonts w:ascii="Calibri Light" w:hAnsi="Calibri Light"/>
        </w:rPr>
        <w:t xml:space="preserve"> This was also their advice to other young mothers,</w:t>
      </w:r>
      <w:r w:rsidR="001E6F82">
        <w:rPr>
          <w:rFonts w:ascii="Calibri Light" w:hAnsi="Calibri Light"/>
        </w:rPr>
        <w:t xml:space="preserve"> ‘</w:t>
      </w:r>
      <w:r w:rsidR="00920E17">
        <w:rPr>
          <w:rFonts w:ascii="Calibri Light" w:hAnsi="Calibri Light"/>
        </w:rPr>
        <w:t xml:space="preserve">you’re going to make your dreams </w:t>
      </w:r>
      <w:r w:rsidR="001E6F82">
        <w:rPr>
          <w:rFonts w:ascii="Calibri Light" w:hAnsi="Calibri Light"/>
        </w:rPr>
        <w:t xml:space="preserve">still </w:t>
      </w:r>
      <w:r w:rsidR="00920E17">
        <w:rPr>
          <w:rFonts w:ascii="Calibri Light" w:hAnsi="Calibri Light"/>
        </w:rPr>
        <w:t xml:space="preserve">happen, </w:t>
      </w:r>
      <w:r w:rsidR="001E6F82">
        <w:rPr>
          <w:rFonts w:ascii="Calibri Light" w:hAnsi="Calibri Light"/>
        </w:rPr>
        <w:t>even though you have this baby to take care of’.</w:t>
      </w:r>
      <w:r w:rsidR="00617A29">
        <w:rPr>
          <w:rFonts w:ascii="Calibri Light" w:hAnsi="Calibri Light"/>
        </w:rPr>
        <w:t xml:space="preserve"> </w:t>
      </w:r>
    </w:p>
    <w:p w14:paraId="732F0251" w14:textId="77777777" w:rsidR="00042757" w:rsidRDefault="00042757" w:rsidP="00261516">
      <w:pPr>
        <w:rPr>
          <w:rFonts w:ascii="Calibri Light" w:hAnsi="Calibri Light"/>
        </w:rPr>
      </w:pPr>
    </w:p>
    <w:p w14:paraId="6D78CA85" w14:textId="044DB7BB" w:rsidR="00042757" w:rsidRDefault="00042757" w:rsidP="00261516">
      <w:pPr>
        <w:rPr>
          <w:rFonts w:ascii="Calibri Light" w:hAnsi="Calibri Light"/>
        </w:rPr>
      </w:pPr>
      <w:r>
        <w:rPr>
          <w:rFonts w:ascii="Calibri Light" w:hAnsi="Calibri Light"/>
        </w:rPr>
        <w:t xml:space="preserve">Service providers also confirmed that young mothers were </w:t>
      </w:r>
      <w:r w:rsidR="00142288">
        <w:rPr>
          <w:rFonts w:ascii="Calibri Light" w:hAnsi="Calibri Light"/>
        </w:rPr>
        <w:t xml:space="preserve">often </w:t>
      </w:r>
      <w:r>
        <w:rPr>
          <w:rFonts w:ascii="Calibri Light" w:hAnsi="Calibri Light"/>
        </w:rPr>
        <w:t>adaptable and adjusted to their baby’s needs without being fixed in their ideas about parenting.</w:t>
      </w:r>
    </w:p>
    <w:p w14:paraId="598952AA" w14:textId="77777777" w:rsidR="00FC35B5" w:rsidRDefault="00FC35B5" w:rsidP="00261516">
      <w:pPr>
        <w:rPr>
          <w:rFonts w:ascii="Calibri Light" w:hAnsi="Calibri Light"/>
        </w:rPr>
      </w:pPr>
    </w:p>
    <w:p w14:paraId="331C3DE4" w14:textId="41D8803A" w:rsidR="002C35AD" w:rsidRDefault="00FC35B5" w:rsidP="002C35AD">
      <w:pPr>
        <w:pStyle w:val="Quote"/>
        <w:rPr>
          <w:color w:val="1F497D" w:themeColor="text2"/>
        </w:rPr>
      </w:pPr>
      <w:r w:rsidRPr="0039408B">
        <w:rPr>
          <w:color w:val="1F497D" w:themeColor="text2"/>
        </w:rPr>
        <w:t xml:space="preserve">Some of the best mums I’ve seen have been young mums, partly in </w:t>
      </w:r>
      <w:r w:rsidR="00A942C4" w:rsidRPr="0039408B">
        <w:rPr>
          <w:color w:val="1F497D" w:themeColor="text2"/>
        </w:rPr>
        <w:t>t</w:t>
      </w:r>
      <w:r w:rsidRPr="0039408B">
        <w:rPr>
          <w:color w:val="1F497D" w:themeColor="text2"/>
        </w:rPr>
        <w:t xml:space="preserve">he fact they’re not as fixed </w:t>
      </w:r>
      <w:r w:rsidR="00A942C4" w:rsidRPr="0039408B">
        <w:rPr>
          <w:color w:val="1F497D" w:themeColor="text2"/>
        </w:rPr>
        <w:t>in their ideas.</w:t>
      </w:r>
      <w:r w:rsidR="00DB7ACE">
        <w:rPr>
          <w:color w:val="1F497D" w:themeColor="text2"/>
        </w:rPr>
        <w:t xml:space="preserve"> And they’re able to accept the baby doesn’t follow her routine very well.</w:t>
      </w:r>
      <w:r w:rsidR="00A942C4" w:rsidRPr="0039408B">
        <w:rPr>
          <w:color w:val="1F497D" w:themeColor="text2"/>
        </w:rPr>
        <w:t xml:space="preserve"> So these mums can just get on with i</w:t>
      </w:r>
      <w:r w:rsidR="00623668">
        <w:rPr>
          <w:color w:val="1F497D" w:themeColor="text2"/>
        </w:rPr>
        <w:t>t</w:t>
      </w:r>
      <w:r w:rsidR="00A942C4" w:rsidRPr="0039408B">
        <w:rPr>
          <w:color w:val="1F497D" w:themeColor="text2"/>
        </w:rPr>
        <w:t xml:space="preserve"> and be really good mums (Cate</w:t>
      </w:r>
      <w:r w:rsidR="00CB5D1A">
        <w:rPr>
          <w:color w:val="1F497D" w:themeColor="text2"/>
        </w:rPr>
        <w:t>, service provider</w:t>
      </w:r>
      <w:r w:rsidR="00A942C4" w:rsidRPr="0039408B">
        <w:rPr>
          <w:color w:val="1F497D" w:themeColor="text2"/>
        </w:rPr>
        <w:t>).</w:t>
      </w:r>
    </w:p>
    <w:p w14:paraId="6A3285A5" w14:textId="3F8B0D61" w:rsidR="00261516" w:rsidRPr="00AC3AA2" w:rsidRDefault="00261516" w:rsidP="0039408B">
      <w:pPr>
        <w:pStyle w:val="Heading3"/>
        <w:rPr>
          <w:color w:val="auto"/>
        </w:rPr>
      </w:pPr>
      <w:bookmarkStart w:id="23" w:name="_Toc510856777"/>
      <w:r w:rsidRPr="00AC3AA2">
        <w:rPr>
          <w:color w:val="auto"/>
        </w:rPr>
        <w:t>Theme 3</w:t>
      </w:r>
      <w:r w:rsidR="000E1AA8" w:rsidRPr="00AC3AA2">
        <w:rPr>
          <w:color w:val="auto"/>
        </w:rPr>
        <w:t xml:space="preserve"> Structural Barriers to Health and Wellbeing</w:t>
      </w:r>
      <w:bookmarkEnd w:id="23"/>
    </w:p>
    <w:p w14:paraId="686BE803" w14:textId="77777777" w:rsidR="00BB5870" w:rsidRDefault="00BB5870" w:rsidP="00261516">
      <w:pPr>
        <w:rPr>
          <w:rFonts w:ascii="Calibri Light" w:hAnsi="Calibri Light"/>
          <w:b/>
          <w:color w:val="365F91" w:themeColor="accent1" w:themeShade="BF"/>
        </w:rPr>
      </w:pPr>
    </w:p>
    <w:p w14:paraId="5ADA3F46" w14:textId="01BA4990" w:rsidR="00A32B87" w:rsidRPr="00A32B87" w:rsidRDefault="00813929" w:rsidP="00A32B87">
      <w:pPr>
        <w:rPr>
          <w:rFonts w:ascii="Calibri Light" w:hAnsi="Calibri Light"/>
        </w:rPr>
      </w:pPr>
      <w:r>
        <w:rPr>
          <w:rFonts w:ascii="Calibri Light" w:hAnsi="Calibri Light"/>
        </w:rPr>
        <w:t>Health inequities are shaped by the dimensions of ‘race, class, gender and immigrant status’ (Viruell-Fuentes et al 2012, p2).</w:t>
      </w:r>
      <w:r w:rsidR="00681A35">
        <w:rPr>
          <w:rFonts w:ascii="Calibri Light" w:hAnsi="Calibri Light"/>
        </w:rPr>
        <w:t xml:space="preserve"> A key finding that emerged from this study is how the health and wellbeing of young Pasifika mothers and their children are shaped by </w:t>
      </w:r>
      <w:r w:rsidR="001925A0">
        <w:rPr>
          <w:rFonts w:ascii="Calibri Light" w:hAnsi="Calibri Light"/>
        </w:rPr>
        <w:t>structural factors related to health provision, visa categories, racism and infrastructure.</w:t>
      </w:r>
    </w:p>
    <w:p w14:paraId="4D6617A5" w14:textId="58E01F2A" w:rsidR="00333C0A" w:rsidRPr="00AC3AA2" w:rsidRDefault="00333C0A" w:rsidP="0039408B">
      <w:pPr>
        <w:pStyle w:val="Heading4"/>
        <w:rPr>
          <w:color w:val="auto"/>
        </w:rPr>
      </w:pPr>
      <w:r w:rsidRPr="00AC3AA2">
        <w:rPr>
          <w:color w:val="auto"/>
        </w:rPr>
        <w:lastRenderedPageBreak/>
        <w:t>Models of health care</w:t>
      </w:r>
    </w:p>
    <w:p w14:paraId="6266664B" w14:textId="77777777" w:rsidR="004848F7" w:rsidRPr="003C21E7" w:rsidRDefault="004848F7">
      <w:pPr>
        <w:rPr>
          <w:rFonts w:ascii="Calibri Light" w:hAnsi="Calibri Light"/>
          <w:color w:val="1F497D" w:themeColor="text2"/>
        </w:rPr>
      </w:pPr>
    </w:p>
    <w:p w14:paraId="1A14A678" w14:textId="35C99504" w:rsidR="00AF2A06" w:rsidRDefault="00E06E4D" w:rsidP="0048094E">
      <w:pPr>
        <w:rPr>
          <w:rFonts w:ascii="Calibri Light" w:hAnsi="Calibri Light"/>
        </w:rPr>
      </w:pPr>
      <w:r w:rsidRPr="00E06E4D">
        <w:rPr>
          <w:rFonts w:ascii="Calibri Light" w:hAnsi="Calibri Light"/>
        </w:rPr>
        <w:t xml:space="preserve">Contemporary </w:t>
      </w:r>
      <w:r>
        <w:rPr>
          <w:rFonts w:ascii="Calibri Light" w:hAnsi="Calibri Light"/>
        </w:rPr>
        <w:t>m</w:t>
      </w:r>
      <w:r w:rsidR="0048094E">
        <w:rPr>
          <w:rFonts w:ascii="Calibri Light" w:hAnsi="Calibri Light"/>
        </w:rPr>
        <w:t xml:space="preserve">odels of health service provision, according to the service providers, meant that there was </w:t>
      </w:r>
      <w:r>
        <w:rPr>
          <w:rFonts w:ascii="Calibri Light" w:hAnsi="Calibri Light"/>
        </w:rPr>
        <w:t>limited time to build trusting relationships with each client. The</w:t>
      </w:r>
      <w:r w:rsidR="0048094E">
        <w:rPr>
          <w:rFonts w:ascii="Calibri Light" w:hAnsi="Calibri Light"/>
        </w:rPr>
        <w:t xml:space="preserve"> </w:t>
      </w:r>
      <w:r w:rsidR="00461136">
        <w:rPr>
          <w:rFonts w:ascii="Calibri Light" w:hAnsi="Calibri Light"/>
        </w:rPr>
        <w:t>time-restricted and programmed nature of individual consultations</w:t>
      </w:r>
      <w:r w:rsidR="0048094E">
        <w:rPr>
          <w:rFonts w:ascii="Calibri Light" w:hAnsi="Calibri Light"/>
        </w:rPr>
        <w:t xml:space="preserve"> did not allow for </w:t>
      </w:r>
      <w:r>
        <w:rPr>
          <w:rFonts w:ascii="Calibri Light" w:hAnsi="Calibri Light"/>
        </w:rPr>
        <w:t>getting to know the young mothers and their families</w:t>
      </w:r>
      <w:r w:rsidR="0048094E">
        <w:rPr>
          <w:rFonts w:ascii="Calibri Light" w:hAnsi="Calibri Light"/>
        </w:rPr>
        <w:t xml:space="preserve">. </w:t>
      </w:r>
      <w:r w:rsidR="00AF2A06">
        <w:rPr>
          <w:rFonts w:ascii="Calibri Light" w:hAnsi="Calibri Light"/>
        </w:rPr>
        <w:t xml:space="preserve">The requirements of entering patient data onto a computer in a limited </w:t>
      </w:r>
      <w:r w:rsidR="008C278D">
        <w:rPr>
          <w:rFonts w:ascii="Calibri Light" w:hAnsi="Calibri Light"/>
        </w:rPr>
        <w:t>time frame</w:t>
      </w:r>
      <w:r w:rsidR="00AF2A06">
        <w:rPr>
          <w:rFonts w:ascii="Calibri Light" w:hAnsi="Calibri Light"/>
        </w:rPr>
        <w:t xml:space="preserve"> did not facilitate meaningful engagement, according to service providers. </w:t>
      </w:r>
      <w:r w:rsidR="00AF104C">
        <w:rPr>
          <w:rFonts w:ascii="Calibri Light" w:hAnsi="Calibri Light"/>
        </w:rPr>
        <w:t xml:space="preserve">Continuity of care was also an issue. </w:t>
      </w:r>
      <w:r w:rsidR="009F49DD">
        <w:rPr>
          <w:rFonts w:ascii="Calibri Light" w:hAnsi="Calibri Light"/>
        </w:rPr>
        <w:t>Young mothers who accessed</w:t>
      </w:r>
      <w:r w:rsidR="00AF2A06">
        <w:rPr>
          <w:rFonts w:ascii="Calibri Light" w:hAnsi="Calibri Light"/>
        </w:rPr>
        <w:t xml:space="preserve"> services for their children were not always </w:t>
      </w:r>
      <w:r w:rsidR="008C278D">
        <w:rPr>
          <w:rFonts w:ascii="Calibri Light" w:hAnsi="Calibri Light"/>
        </w:rPr>
        <w:t>guaranteed</w:t>
      </w:r>
      <w:r w:rsidR="00AF2A06">
        <w:rPr>
          <w:rFonts w:ascii="Calibri Light" w:hAnsi="Calibri Light"/>
        </w:rPr>
        <w:t xml:space="preserve"> the same health professional for every visit.</w:t>
      </w:r>
    </w:p>
    <w:p w14:paraId="1A79D918" w14:textId="77777777" w:rsidR="00AF2A06" w:rsidRDefault="00AF2A06" w:rsidP="0048094E">
      <w:pPr>
        <w:rPr>
          <w:rFonts w:ascii="Calibri Light" w:hAnsi="Calibri Light"/>
        </w:rPr>
      </w:pPr>
    </w:p>
    <w:p w14:paraId="5BBBF2AD" w14:textId="073C05F8" w:rsidR="00312DB6" w:rsidRDefault="009F49DD" w:rsidP="0048094E">
      <w:pPr>
        <w:rPr>
          <w:rFonts w:ascii="Calibri Light" w:hAnsi="Calibri Light"/>
        </w:rPr>
      </w:pPr>
      <w:r>
        <w:rPr>
          <w:rFonts w:ascii="Calibri Light" w:hAnsi="Calibri Light"/>
        </w:rPr>
        <w:t>Many of the</w:t>
      </w:r>
      <w:r w:rsidR="001925A0">
        <w:rPr>
          <w:rFonts w:ascii="Calibri Light" w:hAnsi="Calibri Light"/>
        </w:rPr>
        <w:t xml:space="preserve"> participant</w:t>
      </w:r>
      <w:r>
        <w:rPr>
          <w:rFonts w:ascii="Calibri Light" w:hAnsi="Calibri Light"/>
        </w:rPr>
        <w:t>s</w:t>
      </w:r>
      <w:r w:rsidR="001925A0">
        <w:rPr>
          <w:rFonts w:ascii="Calibri Light" w:hAnsi="Calibri Light"/>
        </w:rPr>
        <w:t xml:space="preserve"> suggested</w:t>
      </w:r>
      <w:r w:rsidR="0048094E">
        <w:rPr>
          <w:rFonts w:ascii="Calibri Light" w:hAnsi="Calibri Light"/>
        </w:rPr>
        <w:t xml:space="preserve"> that models of care that are effective in Aotearoa should be replicated here in Australia. These include the use of bicultural workers and the provision of integrated services where the needs of the mother and the child are </w:t>
      </w:r>
      <w:r w:rsidR="00E73CC6">
        <w:rPr>
          <w:rFonts w:ascii="Calibri Light" w:hAnsi="Calibri Light"/>
        </w:rPr>
        <w:t>prioritized</w:t>
      </w:r>
      <w:r w:rsidR="00C113DE">
        <w:rPr>
          <w:rFonts w:ascii="Calibri Light" w:hAnsi="Calibri Light"/>
        </w:rPr>
        <w:t>.</w:t>
      </w:r>
      <w:r w:rsidR="00E73CC6">
        <w:rPr>
          <w:rFonts w:ascii="Calibri Light" w:hAnsi="Calibri Light"/>
        </w:rPr>
        <w:t xml:space="preserve"> </w:t>
      </w:r>
      <w:r w:rsidR="00C113DE">
        <w:rPr>
          <w:rFonts w:ascii="Calibri Light" w:hAnsi="Calibri Light"/>
        </w:rPr>
        <w:t>Using</w:t>
      </w:r>
      <w:r w:rsidR="00E73CC6">
        <w:rPr>
          <w:rFonts w:ascii="Calibri Light" w:hAnsi="Calibri Light"/>
        </w:rPr>
        <w:t xml:space="preserve"> outreach services to access young mothers and their babies</w:t>
      </w:r>
      <w:r w:rsidR="00095F0F">
        <w:rPr>
          <w:rFonts w:ascii="Calibri Light" w:hAnsi="Calibri Light"/>
        </w:rPr>
        <w:t xml:space="preserve"> who lived away from the health service hubs was also identified as an effective model of care</w:t>
      </w:r>
      <w:r w:rsidR="00E73CC6">
        <w:rPr>
          <w:rFonts w:ascii="Calibri Light" w:hAnsi="Calibri Light"/>
        </w:rPr>
        <w:t>.</w:t>
      </w:r>
    </w:p>
    <w:p w14:paraId="7802DAA7" w14:textId="77777777" w:rsidR="0048094E" w:rsidRDefault="0048094E">
      <w:pPr>
        <w:rPr>
          <w:rFonts w:ascii="Calibri Light" w:hAnsi="Calibri Light"/>
          <w:color w:val="1F497D" w:themeColor="text2"/>
        </w:rPr>
      </w:pPr>
    </w:p>
    <w:p w14:paraId="00669B32" w14:textId="0BF5B048" w:rsidR="004848F7" w:rsidRDefault="00A623F4" w:rsidP="0048094E">
      <w:pPr>
        <w:rPr>
          <w:rFonts w:ascii="Calibri Light" w:hAnsi="Calibri Light"/>
        </w:rPr>
      </w:pPr>
      <w:r>
        <w:rPr>
          <w:rFonts w:ascii="Calibri Light" w:hAnsi="Calibri Light"/>
        </w:rPr>
        <w:t>The</w:t>
      </w:r>
      <w:r w:rsidR="001925A0">
        <w:rPr>
          <w:rFonts w:ascii="Calibri Light" w:hAnsi="Calibri Light"/>
        </w:rPr>
        <w:t xml:space="preserve"> project </w:t>
      </w:r>
      <w:r w:rsidR="00095F0F">
        <w:rPr>
          <w:rFonts w:ascii="Calibri Light" w:hAnsi="Calibri Light"/>
        </w:rPr>
        <w:t xml:space="preserve">findings </w:t>
      </w:r>
      <w:r w:rsidR="001925A0">
        <w:rPr>
          <w:rFonts w:ascii="Calibri Light" w:hAnsi="Calibri Light"/>
        </w:rPr>
        <w:t>also highlighted the fact that</w:t>
      </w:r>
      <w:r w:rsidR="0048094E">
        <w:rPr>
          <w:rFonts w:ascii="Calibri Light" w:hAnsi="Calibri Light"/>
        </w:rPr>
        <w:t xml:space="preserve"> despite local government initiatives for young Pasifika mothers through specific programs, many of the young women were not aware of them or not accessing them. The carer mothers were </w:t>
      </w:r>
      <w:r w:rsidR="00095F0F">
        <w:rPr>
          <w:rFonts w:ascii="Calibri Light" w:hAnsi="Calibri Light"/>
        </w:rPr>
        <w:t xml:space="preserve">also </w:t>
      </w:r>
      <w:r w:rsidR="0048094E">
        <w:rPr>
          <w:rFonts w:ascii="Calibri Light" w:hAnsi="Calibri Light"/>
        </w:rPr>
        <w:t>unaware of the assistance that was available for them and their children</w:t>
      </w:r>
      <w:r w:rsidR="001925A0">
        <w:rPr>
          <w:rFonts w:ascii="Calibri Light" w:hAnsi="Calibri Light"/>
        </w:rPr>
        <w:t xml:space="preserve"> through their local government and health services</w:t>
      </w:r>
      <w:r w:rsidR="0048094E">
        <w:rPr>
          <w:rFonts w:ascii="Calibri Light" w:hAnsi="Calibri Light"/>
        </w:rPr>
        <w:t xml:space="preserve">. The reasons </w:t>
      </w:r>
      <w:r w:rsidR="001925A0">
        <w:rPr>
          <w:rFonts w:ascii="Calibri Light" w:hAnsi="Calibri Light"/>
        </w:rPr>
        <w:t xml:space="preserve">for not accessing services </w:t>
      </w:r>
      <w:r w:rsidR="0048094E">
        <w:rPr>
          <w:rFonts w:ascii="Calibri Light" w:hAnsi="Calibri Light"/>
        </w:rPr>
        <w:t xml:space="preserve">were many, including young mothers being wary of health professionals </w:t>
      </w:r>
      <w:r w:rsidR="001925A0">
        <w:rPr>
          <w:rFonts w:ascii="Calibri Light" w:hAnsi="Calibri Light"/>
        </w:rPr>
        <w:t xml:space="preserve">and </w:t>
      </w:r>
      <w:r w:rsidR="0048094E">
        <w:rPr>
          <w:rFonts w:ascii="Calibri Light" w:hAnsi="Calibri Light"/>
        </w:rPr>
        <w:t xml:space="preserve">feeling as though </w:t>
      </w:r>
      <w:r w:rsidR="004848F7">
        <w:rPr>
          <w:rFonts w:ascii="Calibri Light" w:hAnsi="Calibri Light"/>
        </w:rPr>
        <w:t>their cultural backgrounds were not fully understood</w:t>
      </w:r>
      <w:r w:rsidR="00A44451">
        <w:rPr>
          <w:rFonts w:ascii="Calibri Light" w:hAnsi="Calibri Light"/>
        </w:rPr>
        <w:t xml:space="preserve"> or acknowledged</w:t>
      </w:r>
      <w:r w:rsidR="004848F7">
        <w:rPr>
          <w:rFonts w:ascii="Calibri Light" w:hAnsi="Calibri Light"/>
        </w:rPr>
        <w:t xml:space="preserve"> by the health </w:t>
      </w:r>
      <w:r w:rsidR="001925A0">
        <w:rPr>
          <w:rFonts w:ascii="Calibri Light" w:hAnsi="Calibri Light"/>
        </w:rPr>
        <w:t>services.</w:t>
      </w:r>
    </w:p>
    <w:p w14:paraId="2818D5BC" w14:textId="77777777" w:rsidR="004848F7" w:rsidRDefault="004848F7" w:rsidP="0048094E">
      <w:pPr>
        <w:rPr>
          <w:rFonts w:ascii="Calibri Light" w:hAnsi="Calibri Light"/>
        </w:rPr>
      </w:pPr>
    </w:p>
    <w:p w14:paraId="01549880" w14:textId="7B5C89A1" w:rsidR="0048094E" w:rsidRDefault="0048094E" w:rsidP="0048094E">
      <w:pPr>
        <w:rPr>
          <w:rFonts w:ascii="Calibri Light" w:hAnsi="Calibri Light"/>
        </w:rPr>
      </w:pPr>
      <w:r>
        <w:rPr>
          <w:rFonts w:ascii="Calibri Light" w:hAnsi="Calibri Light"/>
        </w:rPr>
        <w:t>As a service provider said,</w:t>
      </w:r>
    </w:p>
    <w:p w14:paraId="256B2225" w14:textId="77777777" w:rsidR="0048094E" w:rsidRDefault="0048094E" w:rsidP="0048094E">
      <w:pPr>
        <w:rPr>
          <w:rFonts w:ascii="Calibri Light" w:hAnsi="Calibri Light"/>
        </w:rPr>
      </w:pPr>
    </w:p>
    <w:p w14:paraId="1A09AF66" w14:textId="2DEA781B" w:rsidR="0048094E" w:rsidRPr="0039408B" w:rsidRDefault="0048094E" w:rsidP="0039408B">
      <w:pPr>
        <w:pStyle w:val="Quote"/>
        <w:rPr>
          <w:color w:val="1F497D" w:themeColor="text2"/>
        </w:rPr>
      </w:pPr>
      <w:r w:rsidRPr="0039408B">
        <w:rPr>
          <w:color w:val="1F497D" w:themeColor="text2"/>
        </w:rPr>
        <w:t>They worry that maybe they’re not parenting as well as they should be in the eyes of maternal nurses (Anne</w:t>
      </w:r>
      <w:r w:rsidR="00CB5D1A">
        <w:rPr>
          <w:color w:val="1F497D" w:themeColor="text2"/>
        </w:rPr>
        <w:t>, service provider</w:t>
      </w:r>
      <w:r w:rsidRPr="0039408B">
        <w:rPr>
          <w:color w:val="1F497D" w:themeColor="text2"/>
        </w:rPr>
        <w:t>)</w:t>
      </w:r>
      <w:r w:rsidR="00C403CF" w:rsidRPr="0039408B">
        <w:rPr>
          <w:color w:val="1F497D" w:themeColor="text2"/>
        </w:rPr>
        <w:t>.</w:t>
      </w:r>
    </w:p>
    <w:p w14:paraId="009AA5C0" w14:textId="77777777" w:rsidR="0048094E" w:rsidRDefault="0048094E" w:rsidP="0048094E">
      <w:pPr>
        <w:rPr>
          <w:b/>
        </w:rPr>
      </w:pPr>
    </w:p>
    <w:p w14:paraId="622C4B3C" w14:textId="2816D091" w:rsidR="0048094E" w:rsidRDefault="0048094E" w:rsidP="0048094E">
      <w:pPr>
        <w:rPr>
          <w:rFonts w:ascii="Calibri Light" w:hAnsi="Calibri Light"/>
        </w:rPr>
      </w:pPr>
      <w:r w:rsidRPr="00591A6F">
        <w:rPr>
          <w:rFonts w:ascii="Calibri Light" w:hAnsi="Calibri Light"/>
        </w:rPr>
        <w:t>For the young women, an initial negative experience with health professionals mean</w:t>
      </w:r>
      <w:r w:rsidR="004848F7">
        <w:rPr>
          <w:rFonts w:ascii="Calibri Light" w:hAnsi="Calibri Light"/>
        </w:rPr>
        <w:t>t</w:t>
      </w:r>
      <w:r w:rsidRPr="00591A6F">
        <w:rPr>
          <w:rFonts w:ascii="Calibri Light" w:hAnsi="Calibri Light"/>
        </w:rPr>
        <w:t xml:space="preserve"> they were unlikely to access them in the future.</w:t>
      </w:r>
      <w:r>
        <w:rPr>
          <w:rFonts w:ascii="Calibri Light" w:hAnsi="Calibri Light"/>
        </w:rPr>
        <w:t xml:space="preserve"> </w:t>
      </w:r>
      <w:r w:rsidR="00B03493">
        <w:rPr>
          <w:rFonts w:ascii="Calibri Light" w:hAnsi="Calibri Light"/>
        </w:rPr>
        <w:t xml:space="preserve">According to service providers, continuity of care and building respectful relationships would contribute to young mothers using the services. </w:t>
      </w:r>
      <w:r w:rsidR="00910CE2">
        <w:rPr>
          <w:rFonts w:ascii="Calibri Light" w:hAnsi="Calibri Light"/>
        </w:rPr>
        <w:t>Some of the young women had experienced</w:t>
      </w:r>
      <w:r w:rsidR="00461136">
        <w:rPr>
          <w:rFonts w:ascii="Calibri Light" w:hAnsi="Calibri Light"/>
        </w:rPr>
        <w:t xml:space="preserve"> the dominance of notions</w:t>
      </w:r>
      <w:r w:rsidR="00B03493">
        <w:rPr>
          <w:rFonts w:ascii="Calibri Light" w:hAnsi="Calibri Light"/>
        </w:rPr>
        <w:t xml:space="preserve"> of </w:t>
      </w:r>
      <w:r w:rsidR="00910CE2">
        <w:rPr>
          <w:rFonts w:ascii="Calibri Light" w:hAnsi="Calibri Light"/>
        </w:rPr>
        <w:t>what a</w:t>
      </w:r>
      <w:r w:rsidR="00B03493">
        <w:rPr>
          <w:rFonts w:ascii="Calibri Light" w:hAnsi="Calibri Light"/>
        </w:rPr>
        <w:t xml:space="preserve"> ‘healthy’ baby and </w:t>
      </w:r>
      <w:r w:rsidR="00910CE2">
        <w:rPr>
          <w:rFonts w:ascii="Calibri Light" w:hAnsi="Calibri Light"/>
        </w:rPr>
        <w:t xml:space="preserve">‘healthy’ </w:t>
      </w:r>
      <w:r w:rsidR="00B03493">
        <w:rPr>
          <w:rFonts w:ascii="Calibri Light" w:hAnsi="Calibri Light"/>
        </w:rPr>
        <w:t>mother</w:t>
      </w:r>
      <w:r w:rsidR="00910CE2">
        <w:rPr>
          <w:rFonts w:ascii="Calibri Light" w:hAnsi="Calibri Light"/>
        </w:rPr>
        <w:t xml:space="preserve"> should be.</w:t>
      </w:r>
      <w:r w:rsidR="00B03493">
        <w:rPr>
          <w:rFonts w:ascii="Calibri Light" w:hAnsi="Calibri Light"/>
        </w:rPr>
        <w:t xml:space="preserve"> </w:t>
      </w:r>
      <w:r w:rsidR="00910CE2">
        <w:rPr>
          <w:rFonts w:ascii="Calibri Light" w:hAnsi="Calibri Light"/>
        </w:rPr>
        <w:t>This</w:t>
      </w:r>
      <w:r w:rsidR="00B03493">
        <w:rPr>
          <w:rFonts w:ascii="Calibri Light" w:hAnsi="Calibri Light"/>
        </w:rPr>
        <w:t xml:space="preserve"> contributed to young mothers feeling judged about their parenting style and </w:t>
      </w:r>
      <w:r w:rsidR="004654FD">
        <w:rPr>
          <w:rFonts w:ascii="Calibri Light" w:hAnsi="Calibri Light"/>
        </w:rPr>
        <w:t>living arrangements.</w:t>
      </w:r>
      <w:r w:rsidR="00FB6915">
        <w:rPr>
          <w:rFonts w:ascii="Calibri Light" w:hAnsi="Calibri Light"/>
        </w:rPr>
        <w:t xml:space="preserve"> </w:t>
      </w:r>
      <w:r w:rsidR="004654FD">
        <w:rPr>
          <w:rFonts w:ascii="Calibri Light" w:hAnsi="Calibri Light"/>
        </w:rPr>
        <w:t>I</w:t>
      </w:r>
      <w:r w:rsidR="00B03493">
        <w:rPr>
          <w:rFonts w:ascii="Calibri Light" w:hAnsi="Calibri Light"/>
        </w:rPr>
        <w:t xml:space="preserve">n some instances, </w:t>
      </w:r>
      <w:r w:rsidR="004654FD">
        <w:rPr>
          <w:rFonts w:ascii="Calibri Light" w:hAnsi="Calibri Light"/>
        </w:rPr>
        <w:t>the young mothers were</w:t>
      </w:r>
      <w:r w:rsidR="00B03493">
        <w:rPr>
          <w:rFonts w:ascii="Calibri Light" w:hAnsi="Calibri Light"/>
        </w:rPr>
        <w:t xml:space="preserve"> wary of their children being removed from them because </w:t>
      </w:r>
      <w:r w:rsidR="004654FD">
        <w:rPr>
          <w:rFonts w:ascii="Calibri Light" w:hAnsi="Calibri Light"/>
        </w:rPr>
        <w:t>they did not meet the required ‘standards’ of parenting</w:t>
      </w:r>
      <w:r w:rsidR="00B03493">
        <w:rPr>
          <w:rFonts w:ascii="Calibri Light" w:hAnsi="Calibri Light"/>
        </w:rPr>
        <w:t xml:space="preserve">. </w:t>
      </w:r>
      <w:r w:rsidR="00461136">
        <w:rPr>
          <w:rFonts w:ascii="Calibri Light" w:hAnsi="Calibri Light"/>
        </w:rPr>
        <w:t xml:space="preserve">Several young </w:t>
      </w:r>
      <w:r w:rsidR="00491B70">
        <w:rPr>
          <w:rFonts w:ascii="Calibri Light" w:hAnsi="Calibri Light"/>
        </w:rPr>
        <w:t xml:space="preserve">women </w:t>
      </w:r>
      <w:r w:rsidR="00461136">
        <w:rPr>
          <w:rFonts w:ascii="Calibri Light" w:hAnsi="Calibri Light"/>
        </w:rPr>
        <w:t>expressed the belief</w:t>
      </w:r>
      <w:r>
        <w:rPr>
          <w:rFonts w:ascii="Calibri Light" w:hAnsi="Calibri Light"/>
        </w:rPr>
        <w:t xml:space="preserve"> having Pasifika nurses would </w:t>
      </w:r>
      <w:r w:rsidR="004654FD">
        <w:rPr>
          <w:rFonts w:ascii="Calibri Light" w:hAnsi="Calibri Light"/>
        </w:rPr>
        <w:t xml:space="preserve">be </w:t>
      </w:r>
      <w:r w:rsidR="00AF6934">
        <w:rPr>
          <w:rFonts w:ascii="Calibri Light" w:hAnsi="Calibri Light"/>
        </w:rPr>
        <w:t>valuable,</w:t>
      </w:r>
      <w:r w:rsidR="004654FD">
        <w:rPr>
          <w:rFonts w:ascii="Calibri Light" w:hAnsi="Calibri Light"/>
        </w:rPr>
        <w:t xml:space="preserve"> as those nurses</w:t>
      </w:r>
      <w:r>
        <w:rPr>
          <w:rFonts w:ascii="Calibri Light" w:hAnsi="Calibri Light"/>
        </w:rPr>
        <w:t xml:space="preserve"> would understand the cultural ways of </w:t>
      </w:r>
      <w:r w:rsidR="007253DB">
        <w:rPr>
          <w:rFonts w:ascii="Calibri Light" w:hAnsi="Calibri Light"/>
        </w:rPr>
        <w:t>parenting.</w:t>
      </w:r>
    </w:p>
    <w:p w14:paraId="291868EC" w14:textId="03864A4E" w:rsidR="00333C0A" w:rsidRPr="00AC3AA2" w:rsidRDefault="00333C0A" w:rsidP="0039408B">
      <w:pPr>
        <w:pStyle w:val="Heading4"/>
        <w:rPr>
          <w:color w:val="auto"/>
        </w:rPr>
      </w:pPr>
      <w:r w:rsidRPr="00AC3AA2">
        <w:rPr>
          <w:color w:val="auto"/>
        </w:rPr>
        <w:t>Racism and stereotyping</w:t>
      </w:r>
    </w:p>
    <w:p w14:paraId="606EA7BC" w14:textId="77777777" w:rsidR="0048094E" w:rsidRDefault="0048094E">
      <w:pPr>
        <w:rPr>
          <w:rFonts w:ascii="Calibri Light" w:hAnsi="Calibri Light"/>
          <w:color w:val="1F497D" w:themeColor="text2"/>
        </w:rPr>
      </w:pPr>
    </w:p>
    <w:p w14:paraId="15142ED5" w14:textId="11EF81E1" w:rsidR="0048094E" w:rsidRDefault="0048094E" w:rsidP="0048094E">
      <w:pPr>
        <w:rPr>
          <w:rFonts w:ascii="Calibri Light" w:hAnsi="Calibri Light"/>
        </w:rPr>
      </w:pPr>
      <w:r>
        <w:rPr>
          <w:rFonts w:ascii="Calibri Light" w:hAnsi="Calibri Light"/>
        </w:rPr>
        <w:t xml:space="preserve">While many of the participants discussed the importance of </w:t>
      </w:r>
      <w:r w:rsidR="00E01585">
        <w:rPr>
          <w:rFonts w:ascii="Calibri Light" w:hAnsi="Calibri Light"/>
        </w:rPr>
        <w:t>building</w:t>
      </w:r>
      <w:r w:rsidR="006F3818">
        <w:rPr>
          <w:rFonts w:ascii="Calibri Light" w:hAnsi="Calibri Light"/>
        </w:rPr>
        <w:t xml:space="preserve"> </w:t>
      </w:r>
      <w:r>
        <w:rPr>
          <w:rFonts w:ascii="Calibri Light" w:hAnsi="Calibri Light"/>
        </w:rPr>
        <w:t xml:space="preserve">trusting and positive relationships with </w:t>
      </w:r>
      <w:r w:rsidR="006F3818">
        <w:rPr>
          <w:rFonts w:ascii="Calibri Light" w:hAnsi="Calibri Light"/>
        </w:rPr>
        <w:t>health</w:t>
      </w:r>
      <w:r>
        <w:rPr>
          <w:rFonts w:ascii="Calibri Light" w:hAnsi="Calibri Light"/>
        </w:rPr>
        <w:t xml:space="preserve"> service providers, t</w:t>
      </w:r>
      <w:r w:rsidR="00B024DA">
        <w:rPr>
          <w:rFonts w:ascii="Calibri Light" w:hAnsi="Calibri Light"/>
        </w:rPr>
        <w:t xml:space="preserve">hey also </w:t>
      </w:r>
      <w:r w:rsidR="005F6441">
        <w:rPr>
          <w:rFonts w:ascii="Calibri Light" w:hAnsi="Calibri Light"/>
        </w:rPr>
        <w:t>identified</w:t>
      </w:r>
      <w:r>
        <w:rPr>
          <w:rFonts w:ascii="Calibri Light" w:hAnsi="Calibri Light"/>
        </w:rPr>
        <w:t xml:space="preserve"> </w:t>
      </w:r>
      <w:r w:rsidR="00226C82">
        <w:rPr>
          <w:rFonts w:ascii="Calibri Light" w:hAnsi="Calibri Light"/>
        </w:rPr>
        <w:t>broader social and structural barriers shaping</w:t>
      </w:r>
      <w:r w:rsidR="00813929">
        <w:rPr>
          <w:rFonts w:ascii="Calibri Light" w:hAnsi="Calibri Light"/>
        </w:rPr>
        <w:t xml:space="preserve"> the health and wellbeing of</w:t>
      </w:r>
      <w:r>
        <w:rPr>
          <w:rFonts w:ascii="Calibri Light" w:hAnsi="Calibri Light"/>
        </w:rPr>
        <w:t xml:space="preserve"> young </w:t>
      </w:r>
      <w:r w:rsidR="00226C82">
        <w:rPr>
          <w:rFonts w:ascii="Calibri Light" w:hAnsi="Calibri Light"/>
        </w:rPr>
        <w:t xml:space="preserve">Pasifika </w:t>
      </w:r>
      <w:r>
        <w:rPr>
          <w:rFonts w:ascii="Calibri Light" w:hAnsi="Calibri Light"/>
        </w:rPr>
        <w:t xml:space="preserve">mothers </w:t>
      </w:r>
      <w:r>
        <w:rPr>
          <w:rFonts w:ascii="Calibri Light" w:hAnsi="Calibri Light"/>
        </w:rPr>
        <w:lastRenderedPageBreak/>
        <w:t xml:space="preserve">and their children. </w:t>
      </w:r>
      <w:r w:rsidR="00A8550D">
        <w:rPr>
          <w:rFonts w:ascii="Calibri Light" w:hAnsi="Calibri Light"/>
        </w:rPr>
        <w:t xml:space="preserve">These barriers variously intersected across lines of race, age and </w:t>
      </w:r>
      <w:r w:rsidR="00E01585">
        <w:rPr>
          <w:rFonts w:ascii="Calibri Light" w:hAnsi="Calibri Light"/>
        </w:rPr>
        <w:t>visa status</w:t>
      </w:r>
      <w:r w:rsidR="00A8550D">
        <w:rPr>
          <w:rFonts w:ascii="Calibri Light" w:hAnsi="Calibri Light"/>
        </w:rPr>
        <w:t xml:space="preserve">. </w:t>
      </w:r>
      <w:r w:rsidR="00226C82">
        <w:rPr>
          <w:rFonts w:ascii="Calibri Light" w:hAnsi="Calibri Light"/>
        </w:rPr>
        <w:t>One participant indicated that the experience</w:t>
      </w:r>
      <w:r>
        <w:rPr>
          <w:rFonts w:ascii="Calibri Light" w:hAnsi="Calibri Light"/>
        </w:rPr>
        <w:t xml:space="preserve"> of </w:t>
      </w:r>
      <w:r w:rsidR="00226C82">
        <w:rPr>
          <w:rFonts w:ascii="Calibri Light" w:hAnsi="Calibri Light"/>
        </w:rPr>
        <w:t>living as</w:t>
      </w:r>
      <w:r>
        <w:rPr>
          <w:rFonts w:ascii="Calibri Light" w:hAnsi="Calibri Light"/>
        </w:rPr>
        <w:t xml:space="preserve"> a black or brown Pasifika young person </w:t>
      </w:r>
      <w:r w:rsidR="00226C82">
        <w:rPr>
          <w:rFonts w:ascii="Calibri Light" w:hAnsi="Calibri Light"/>
        </w:rPr>
        <w:t xml:space="preserve">powerfully </w:t>
      </w:r>
      <w:r>
        <w:rPr>
          <w:rFonts w:ascii="Calibri Light" w:hAnsi="Calibri Light"/>
        </w:rPr>
        <w:t xml:space="preserve">intersected with </w:t>
      </w:r>
      <w:r w:rsidR="00226C82">
        <w:rPr>
          <w:rFonts w:ascii="Calibri Light" w:hAnsi="Calibri Light"/>
        </w:rPr>
        <w:t>her experience</w:t>
      </w:r>
      <w:r>
        <w:rPr>
          <w:rFonts w:ascii="Calibri Light" w:hAnsi="Calibri Light"/>
        </w:rPr>
        <w:t xml:space="preserve"> of being a young mother. She referred to her experiences of racism as a </w:t>
      </w:r>
      <w:r w:rsidR="00E01585">
        <w:rPr>
          <w:rFonts w:ascii="Calibri Light" w:hAnsi="Calibri Light"/>
        </w:rPr>
        <w:t xml:space="preserve">high </w:t>
      </w:r>
      <w:r>
        <w:rPr>
          <w:rFonts w:ascii="Calibri Light" w:hAnsi="Calibri Light"/>
        </w:rPr>
        <w:t>school student in a country town,</w:t>
      </w:r>
    </w:p>
    <w:p w14:paraId="7F589A84" w14:textId="77777777" w:rsidR="00F91252" w:rsidRDefault="00F91252" w:rsidP="0048094E">
      <w:pPr>
        <w:rPr>
          <w:rFonts w:ascii="Calibri Light" w:hAnsi="Calibri Light"/>
        </w:rPr>
      </w:pPr>
    </w:p>
    <w:p w14:paraId="6076D247" w14:textId="3B92BC9A" w:rsidR="0048094E" w:rsidRPr="0039408B" w:rsidRDefault="0048094E" w:rsidP="0039408B">
      <w:pPr>
        <w:pStyle w:val="Quote"/>
        <w:rPr>
          <w:color w:val="1F497D" w:themeColor="text2"/>
        </w:rPr>
      </w:pPr>
      <w:r w:rsidRPr="0039408B">
        <w:rPr>
          <w:color w:val="1F497D" w:themeColor="text2"/>
        </w:rPr>
        <w:t xml:space="preserve">We had gone through quite a hard time, being </w:t>
      </w:r>
      <w:r w:rsidR="008C278D" w:rsidRPr="0039408B">
        <w:rPr>
          <w:color w:val="1F497D" w:themeColor="text2"/>
        </w:rPr>
        <w:t>Pacific</w:t>
      </w:r>
      <w:r w:rsidRPr="0039408B">
        <w:rPr>
          <w:color w:val="1F497D" w:themeColor="text2"/>
        </w:rPr>
        <w:t xml:space="preserve"> Islander in a predominantly white school. I carried those experiences with me into my life before I was a mother and even now I cannot isolate my youth, (Sally, 30).</w:t>
      </w:r>
    </w:p>
    <w:p w14:paraId="0EB0B8D3" w14:textId="77777777" w:rsidR="00BB5870" w:rsidRPr="007A0672" w:rsidRDefault="00BB5870" w:rsidP="0048094E">
      <w:pPr>
        <w:rPr>
          <w:rFonts w:ascii="Calibri Light" w:hAnsi="Calibri Light"/>
          <w:b/>
          <w:i/>
          <w:color w:val="1F497D" w:themeColor="text2"/>
          <w:sz w:val="20"/>
          <w:szCs w:val="20"/>
        </w:rPr>
      </w:pPr>
    </w:p>
    <w:p w14:paraId="27EE2560" w14:textId="47628144" w:rsidR="00AE55BE" w:rsidRDefault="00226C82">
      <w:pPr>
        <w:rPr>
          <w:rFonts w:ascii="Calibri Light" w:hAnsi="Calibri Light"/>
        </w:rPr>
      </w:pPr>
      <w:r>
        <w:rPr>
          <w:rFonts w:ascii="Calibri Light" w:hAnsi="Calibri Light"/>
        </w:rPr>
        <w:t>Another</w:t>
      </w:r>
      <w:r w:rsidR="0048094E">
        <w:rPr>
          <w:rFonts w:ascii="Calibri Light" w:hAnsi="Calibri Light"/>
        </w:rPr>
        <w:t xml:space="preserve"> young mother recalled lying in</w:t>
      </w:r>
      <w:r w:rsidR="00813929">
        <w:rPr>
          <w:rFonts w:ascii="Calibri Light" w:hAnsi="Calibri Light"/>
        </w:rPr>
        <w:t xml:space="preserve"> a</w:t>
      </w:r>
      <w:r w:rsidR="0048094E">
        <w:rPr>
          <w:rFonts w:ascii="Calibri Light" w:hAnsi="Calibri Light"/>
        </w:rPr>
        <w:t xml:space="preserve"> hospital </w:t>
      </w:r>
      <w:r w:rsidR="00813929">
        <w:rPr>
          <w:rFonts w:ascii="Calibri Light" w:hAnsi="Calibri Light"/>
        </w:rPr>
        <w:t xml:space="preserve">bed </w:t>
      </w:r>
      <w:r w:rsidR="0048094E">
        <w:rPr>
          <w:rFonts w:ascii="Calibri Light" w:hAnsi="Calibri Light"/>
        </w:rPr>
        <w:t xml:space="preserve">and overhearing health professionals laughing at a newspaper article on the wall about a Pasifika baby whose weight was </w:t>
      </w:r>
      <w:r w:rsidR="00813929">
        <w:rPr>
          <w:rFonts w:ascii="Calibri Light" w:hAnsi="Calibri Light"/>
        </w:rPr>
        <w:t xml:space="preserve">well </w:t>
      </w:r>
      <w:r w:rsidR="0048094E">
        <w:rPr>
          <w:rFonts w:ascii="Calibri Light" w:hAnsi="Calibri Light"/>
        </w:rPr>
        <w:t xml:space="preserve">above the average. </w:t>
      </w:r>
      <w:r w:rsidR="00AE55BE">
        <w:rPr>
          <w:rFonts w:ascii="Calibri Light" w:hAnsi="Calibri Light"/>
        </w:rPr>
        <w:t xml:space="preserve">She recalled always being told her baby was </w:t>
      </w:r>
      <w:r w:rsidR="00536E4D">
        <w:rPr>
          <w:rFonts w:ascii="Calibri Light" w:hAnsi="Calibri Light"/>
        </w:rPr>
        <w:t xml:space="preserve">going to be </w:t>
      </w:r>
      <w:r w:rsidR="00AE55BE">
        <w:rPr>
          <w:rFonts w:ascii="Calibri Light" w:hAnsi="Calibri Light"/>
        </w:rPr>
        <w:t>big,</w:t>
      </w:r>
    </w:p>
    <w:p w14:paraId="13B944F8" w14:textId="77777777" w:rsidR="00AE55BE" w:rsidRDefault="00AE55BE">
      <w:pPr>
        <w:rPr>
          <w:rFonts w:ascii="Calibri Light" w:hAnsi="Calibri Light"/>
        </w:rPr>
      </w:pPr>
    </w:p>
    <w:p w14:paraId="650E44CF" w14:textId="554252F3" w:rsidR="00AE55BE" w:rsidRPr="0039408B" w:rsidRDefault="00AE55BE" w:rsidP="0039408B">
      <w:pPr>
        <w:pStyle w:val="Quote"/>
        <w:rPr>
          <w:color w:val="1F497D" w:themeColor="text2"/>
        </w:rPr>
      </w:pPr>
      <w:r w:rsidRPr="0039408B">
        <w:rPr>
          <w:color w:val="1F497D" w:themeColor="text2"/>
        </w:rPr>
        <w:t xml:space="preserve">But I was like, yeah, I know. She’s a big baby. I think a lot </w:t>
      </w:r>
      <w:r w:rsidR="00FC2FC9" w:rsidRPr="0039408B">
        <w:rPr>
          <w:color w:val="1F497D" w:themeColor="text2"/>
        </w:rPr>
        <w:t>of Pasifika babies are big. That was another thing too, just being compared to the rest of babies in Melbourne. Then I speak to my other Poly mums, they feel the same (Talia, 22).</w:t>
      </w:r>
    </w:p>
    <w:p w14:paraId="678C7D8C" w14:textId="77777777" w:rsidR="00AE55BE" w:rsidRDefault="00AE55BE">
      <w:pPr>
        <w:rPr>
          <w:rFonts w:ascii="Calibri Light" w:hAnsi="Calibri Light"/>
        </w:rPr>
      </w:pPr>
    </w:p>
    <w:p w14:paraId="1025CC1D" w14:textId="49B1B8D6" w:rsidR="0048094E" w:rsidRDefault="0048094E">
      <w:pPr>
        <w:rPr>
          <w:rFonts w:ascii="Calibri Light" w:hAnsi="Calibri Light"/>
        </w:rPr>
      </w:pPr>
      <w:r>
        <w:rPr>
          <w:rFonts w:ascii="Calibri Light" w:hAnsi="Calibri Light"/>
        </w:rPr>
        <w:t xml:space="preserve">Dominant parenting discourses around feeding, co-sleeping and the baby’s weight also contributed to young mothers </w:t>
      </w:r>
      <w:r w:rsidR="00813929">
        <w:rPr>
          <w:rFonts w:ascii="Calibri Light" w:hAnsi="Calibri Light"/>
        </w:rPr>
        <w:t>searching for parenting advice through on-line forums</w:t>
      </w:r>
      <w:r w:rsidR="00536E4D">
        <w:rPr>
          <w:rFonts w:ascii="Calibri Light" w:hAnsi="Calibri Light"/>
        </w:rPr>
        <w:t xml:space="preserve"> or using the Google search engine</w:t>
      </w:r>
      <w:r>
        <w:rPr>
          <w:rFonts w:ascii="Calibri Light" w:hAnsi="Calibri Light"/>
        </w:rPr>
        <w:t>.</w:t>
      </w:r>
      <w:r w:rsidR="00D0488B">
        <w:rPr>
          <w:rFonts w:ascii="Calibri Light" w:hAnsi="Calibri Light"/>
        </w:rPr>
        <w:t xml:space="preserve"> </w:t>
      </w:r>
      <w:r w:rsidR="00AF6934">
        <w:rPr>
          <w:rFonts w:ascii="Calibri Light" w:hAnsi="Calibri Light"/>
        </w:rPr>
        <w:t>Service providers confirmed this prevalence of dominant discourses among some health professionals</w:t>
      </w:r>
      <w:r w:rsidR="0059146B">
        <w:rPr>
          <w:rFonts w:ascii="Calibri Light" w:hAnsi="Calibri Light"/>
        </w:rPr>
        <w:t>,</w:t>
      </w:r>
    </w:p>
    <w:p w14:paraId="2A0E615D" w14:textId="77777777" w:rsidR="0059146B" w:rsidRDefault="0059146B">
      <w:pPr>
        <w:rPr>
          <w:rFonts w:ascii="Calibri Light" w:hAnsi="Calibri Light"/>
        </w:rPr>
      </w:pPr>
    </w:p>
    <w:p w14:paraId="6BF9A3B2" w14:textId="170E6466" w:rsidR="0059146B" w:rsidRPr="00C36A14" w:rsidRDefault="0059146B" w:rsidP="00C36A14">
      <w:pPr>
        <w:pStyle w:val="Quote"/>
        <w:rPr>
          <w:color w:val="1F497D" w:themeColor="text2"/>
        </w:rPr>
      </w:pPr>
      <w:r w:rsidRPr="00C36A14">
        <w:rPr>
          <w:color w:val="1F497D" w:themeColor="text2"/>
        </w:rPr>
        <w:t>It’s the sense of being judged. That’s the most powerful thing I’</w:t>
      </w:r>
      <w:r w:rsidR="00226C82" w:rsidRPr="00C36A14">
        <w:rPr>
          <w:color w:val="1F497D" w:themeColor="text2"/>
        </w:rPr>
        <w:t>ve heard them talk to</w:t>
      </w:r>
      <w:r w:rsidRPr="00C36A14">
        <w:rPr>
          <w:color w:val="1F497D" w:themeColor="text2"/>
        </w:rPr>
        <w:t xml:space="preserve"> me about. Time and time again, they are judged for very major things like the weight of their children, co-sleeping. Unfortunately, you’ll have women saying, well, I’m not going to come back at all to another session (</w:t>
      </w:r>
      <w:r w:rsidR="00B351CA" w:rsidRPr="00C36A14">
        <w:rPr>
          <w:color w:val="1F497D" w:themeColor="text2"/>
        </w:rPr>
        <w:t>Grace</w:t>
      </w:r>
      <w:r w:rsidR="00CB5D1A">
        <w:rPr>
          <w:color w:val="1F497D" w:themeColor="text2"/>
        </w:rPr>
        <w:t>, service provider</w:t>
      </w:r>
      <w:r w:rsidR="00B351CA" w:rsidRPr="00C36A14">
        <w:rPr>
          <w:color w:val="1F497D" w:themeColor="text2"/>
        </w:rPr>
        <w:t>).</w:t>
      </w:r>
    </w:p>
    <w:p w14:paraId="287DF755" w14:textId="77777777" w:rsidR="00333C0A" w:rsidRDefault="00333C0A">
      <w:pPr>
        <w:rPr>
          <w:rFonts w:ascii="Calibri Light" w:hAnsi="Calibri Light"/>
          <w:color w:val="1F497D" w:themeColor="text2"/>
          <w:sz w:val="20"/>
          <w:szCs w:val="20"/>
        </w:rPr>
      </w:pPr>
    </w:p>
    <w:p w14:paraId="190F4D65" w14:textId="3FC9027E" w:rsidR="00967750" w:rsidRDefault="009564AD">
      <w:pPr>
        <w:rPr>
          <w:rFonts w:ascii="Calibri Light" w:hAnsi="Calibri Light"/>
        </w:rPr>
      </w:pPr>
      <w:r>
        <w:rPr>
          <w:rFonts w:ascii="Calibri Light" w:hAnsi="Calibri Light"/>
        </w:rPr>
        <w:t xml:space="preserve">Once again, </w:t>
      </w:r>
      <w:r w:rsidR="00967750" w:rsidRPr="00967750">
        <w:rPr>
          <w:rFonts w:ascii="Calibri Light" w:hAnsi="Calibri Light"/>
        </w:rPr>
        <w:t>Grace and other service providers drew on the health care model</w:t>
      </w:r>
      <w:r w:rsidR="002D70E6">
        <w:rPr>
          <w:rFonts w:ascii="Calibri Light" w:hAnsi="Calibri Light"/>
        </w:rPr>
        <w:t>s</w:t>
      </w:r>
      <w:r w:rsidR="00B20C33">
        <w:rPr>
          <w:rFonts w:ascii="Calibri Light" w:hAnsi="Calibri Light"/>
        </w:rPr>
        <w:t xml:space="preserve"> used in Aotearo</w:t>
      </w:r>
      <w:r w:rsidR="00967750" w:rsidRPr="00967750">
        <w:rPr>
          <w:rFonts w:ascii="Calibri Light" w:hAnsi="Calibri Light"/>
        </w:rPr>
        <w:t xml:space="preserve">a, where </w:t>
      </w:r>
      <w:r w:rsidR="005F6441">
        <w:rPr>
          <w:rFonts w:ascii="Calibri Light" w:hAnsi="Calibri Light"/>
        </w:rPr>
        <w:t xml:space="preserve">linked-up </w:t>
      </w:r>
      <w:r w:rsidR="00967750" w:rsidRPr="00967750">
        <w:rPr>
          <w:rFonts w:ascii="Calibri Light" w:hAnsi="Calibri Light"/>
        </w:rPr>
        <w:t xml:space="preserve">cultural supports </w:t>
      </w:r>
      <w:r w:rsidR="00967750">
        <w:rPr>
          <w:rFonts w:ascii="Calibri Light" w:hAnsi="Calibri Light"/>
        </w:rPr>
        <w:t xml:space="preserve">and integrated early years programs </w:t>
      </w:r>
      <w:r w:rsidR="00967750" w:rsidRPr="00967750">
        <w:rPr>
          <w:rFonts w:ascii="Calibri Light" w:hAnsi="Calibri Light"/>
        </w:rPr>
        <w:t xml:space="preserve">are a key component of </w:t>
      </w:r>
      <w:r w:rsidR="00967750">
        <w:rPr>
          <w:rFonts w:ascii="Calibri Light" w:hAnsi="Calibri Light"/>
        </w:rPr>
        <w:t>maternal and child health.</w:t>
      </w:r>
    </w:p>
    <w:p w14:paraId="29C5BB05" w14:textId="77777777" w:rsidR="00667020" w:rsidRPr="00AC3AA2" w:rsidRDefault="00667020" w:rsidP="00667020">
      <w:pPr>
        <w:pStyle w:val="Heading4"/>
        <w:rPr>
          <w:color w:val="auto"/>
        </w:rPr>
      </w:pPr>
      <w:r w:rsidRPr="00AC3AA2">
        <w:rPr>
          <w:color w:val="auto"/>
        </w:rPr>
        <w:t>Visa categories</w:t>
      </w:r>
    </w:p>
    <w:p w14:paraId="21A48549" w14:textId="77777777" w:rsidR="00667020" w:rsidRDefault="00667020" w:rsidP="00667020">
      <w:pPr>
        <w:rPr>
          <w:rFonts w:ascii="Calibri Light" w:hAnsi="Calibri Light"/>
        </w:rPr>
      </w:pPr>
    </w:p>
    <w:p w14:paraId="3F9A0C86" w14:textId="5D303DFB" w:rsidR="00667020" w:rsidRDefault="00667020" w:rsidP="00667020">
      <w:pPr>
        <w:rPr>
          <w:rFonts w:ascii="Calibri Light" w:hAnsi="Calibri Light"/>
        </w:rPr>
      </w:pPr>
      <w:r>
        <w:rPr>
          <w:rFonts w:ascii="Calibri Light" w:hAnsi="Calibri Light"/>
        </w:rPr>
        <w:t xml:space="preserve">A key barrier to the health and wellbeing of young Pasifika mothers and their children is the restricted access to services for Pasifika mothers whose visa status is ‘temporary’. </w:t>
      </w:r>
      <w:r w:rsidR="00C61F63">
        <w:rPr>
          <w:rFonts w:ascii="Calibri Light" w:hAnsi="Calibri Light"/>
        </w:rPr>
        <w:t>Since</w:t>
      </w:r>
      <w:r>
        <w:rPr>
          <w:rFonts w:ascii="Calibri Light" w:hAnsi="Calibri Light"/>
        </w:rPr>
        <w:t xml:space="preserve"> 2001, immigrants from Aotearoa</w:t>
      </w:r>
      <w:r w:rsidR="00C61F63">
        <w:rPr>
          <w:rFonts w:ascii="Calibri Light" w:hAnsi="Calibri Light"/>
        </w:rPr>
        <w:t xml:space="preserve"> to Australia</w:t>
      </w:r>
      <w:r>
        <w:rPr>
          <w:rFonts w:ascii="Calibri Light" w:hAnsi="Calibri Light"/>
        </w:rPr>
        <w:t xml:space="preserve"> are </w:t>
      </w:r>
      <w:r w:rsidR="00C61F63">
        <w:rPr>
          <w:rFonts w:ascii="Calibri Light" w:hAnsi="Calibri Light"/>
        </w:rPr>
        <w:t>granted a</w:t>
      </w:r>
      <w:r>
        <w:rPr>
          <w:rFonts w:ascii="Calibri Light" w:hAnsi="Calibri Light"/>
        </w:rPr>
        <w:t xml:space="preserve"> non-protected Special Category Visa (</w:t>
      </w:r>
      <w:r w:rsidR="00C61F63">
        <w:rPr>
          <w:rFonts w:ascii="Calibri Light" w:hAnsi="Calibri Light"/>
        </w:rPr>
        <w:t>SCV</w:t>
      </w:r>
      <w:r>
        <w:rPr>
          <w:rFonts w:ascii="Calibri Light" w:hAnsi="Calibri Light"/>
        </w:rPr>
        <w:t>)</w:t>
      </w:r>
      <w:r w:rsidR="00C61F63">
        <w:rPr>
          <w:rFonts w:ascii="Calibri Light" w:hAnsi="Calibri Light"/>
        </w:rPr>
        <w:t>,</w:t>
      </w:r>
      <w:r>
        <w:rPr>
          <w:rFonts w:ascii="Calibri Light" w:hAnsi="Calibri Light"/>
        </w:rPr>
        <w:t xml:space="preserve"> </w:t>
      </w:r>
      <w:r w:rsidR="00C61F63">
        <w:rPr>
          <w:rFonts w:ascii="Calibri Light" w:hAnsi="Calibri Light"/>
        </w:rPr>
        <w:t>subclass 444</w:t>
      </w:r>
      <w:r>
        <w:rPr>
          <w:rFonts w:ascii="Calibri Light" w:hAnsi="Calibri Light"/>
        </w:rPr>
        <w:t xml:space="preserve">. While this group is eligible for many </w:t>
      </w:r>
      <w:r w:rsidR="00C61F63">
        <w:rPr>
          <w:rFonts w:ascii="Calibri Light" w:hAnsi="Calibri Light"/>
        </w:rPr>
        <w:t>Australian</w:t>
      </w:r>
      <w:r>
        <w:rPr>
          <w:rFonts w:ascii="Calibri Light" w:hAnsi="Calibri Light"/>
        </w:rPr>
        <w:t xml:space="preserve"> government payments such as Family Tax Benefit, Child Care Benefit and Child Care Rebate, they are ineligible for allowance payments unless they fulfill the ten-year qualifying period since 2001. They are not however, able to access the National Disability Insurance Scheme (NDIS). The service provider participants in this study identified </w:t>
      </w:r>
      <w:r w:rsidR="00A91CB2">
        <w:rPr>
          <w:rFonts w:ascii="Calibri Light" w:hAnsi="Calibri Light"/>
        </w:rPr>
        <w:t>the lack of access to NDIS</w:t>
      </w:r>
      <w:r>
        <w:rPr>
          <w:rFonts w:ascii="Calibri Light" w:hAnsi="Calibri Light"/>
        </w:rPr>
        <w:t xml:space="preserve"> as a major barrier to the health and </w:t>
      </w:r>
      <w:r w:rsidR="00B20C33">
        <w:rPr>
          <w:rFonts w:ascii="Calibri Light" w:hAnsi="Calibri Light"/>
        </w:rPr>
        <w:t>well being</w:t>
      </w:r>
      <w:r>
        <w:rPr>
          <w:rFonts w:ascii="Calibri Light" w:hAnsi="Calibri Light"/>
        </w:rPr>
        <w:t xml:space="preserve"> of young Pasifika </w:t>
      </w:r>
      <w:r w:rsidR="00A91CB2">
        <w:rPr>
          <w:rFonts w:ascii="Calibri Light" w:hAnsi="Calibri Light"/>
        </w:rPr>
        <w:t xml:space="preserve">babies and </w:t>
      </w:r>
      <w:r>
        <w:rPr>
          <w:rFonts w:ascii="Calibri Light" w:hAnsi="Calibri Light"/>
        </w:rPr>
        <w:t>children with disabilities</w:t>
      </w:r>
      <w:r w:rsidR="00767D83">
        <w:rPr>
          <w:rFonts w:ascii="Calibri Light" w:hAnsi="Calibri Light"/>
        </w:rPr>
        <w:t xml:space="preserve"> or delayed development</w:t>
      </w:r>
      <w:r>
        <w:rPr>
          <w:rFonts w:ascii="Calibri Light" w:hAnsi="Calibri Light"/>
        </w:rPr>
        <w:t xml:space="preserve">. Currently, if children require access to early intervention services, the costs have to be met by the families under the </w:t>
      </w:r>
      <w:r w:rsidR="001822A7">
        <w:rPr>
          <w:rFonts w:ascii="Calibri Light" w:hAnsi="Calibri Light"/>
        </w:rPr>
        <w:t xml:space="preserve">non-protected </w:t>
      </w:r>
      <w:r>
        <w:rPr>
          <w:rFonts w:ascii="Calibri Light" w:hAnsi="Calibri Light"/>
        </w:rPr>
        <w:t xml:space="preserve">SCV rules. Most often, </w:t>
      </w:r>
      <w:r w:rsidR="001822A7">
        <w:rPr>
          <w:rFonts w:ascii="Calibri Light" w:hAnsi="Calibri Light"/>
        </w:rPr>
        <w:t xml:space="preserve">according to the service provider participants, </w:t>
      </w:r>
      <w:r>
        <w:rPr>
          <w:rFonts w:ascii="Calibri Light" w:hAnsi="Calibri Light"/>
        </w:rPr>
        <w:t xml:space="preserve">families </w:t>
      </w:r>
      <w:r w:rsidR="001822A7">
        <w:rPr>
          <w:rFonts w:ascii="Calibri Light" w:hAnsi="Calibri Light"/>
        </w:rPr>
        <w:t>are</w:t>
      </w:r>
      <w:r>
        <w:rPr>
          <w:rFonts w:ascii="Calibri Light" w:hAnsi="Calibri Light"/>
        </w:rPr>
        <w:t xml:space="preserve"> not in a position to privately fund access </w:t>
      </w:r>
      <w:r>
        <w:rPr>
          <w:rFonts w:ascii="Calibri Light" w:hAnsi="Calibri Light"/>
        </w:rPr>
        <w:lastRenderedPageBreak/>
        <w:t>to specialist services</w:t>
      </w:r>
      <w:r w:rsidR="001822A7">
        <w:rPr>
          <w:rFonts w:ascii="Calibri Light" w:hAnsi="Calibri Light"/>
        </w:rPr>
        <w:t xml:space="preserve"> for their children</w:t>
      </w:r>
      <w:r w:rsidR="00C61F63">
        <w:rPr>
          <w:rFonts w:ascii="Calibri Light" w:hAnsi="Calibri Light"/>
        </w:rPr>
        <w:t xml:space="preserve"> and so children do not receive the services they need</w:t>
      </w:r>
      <w:r>
        <w:rPr>
          <w:rFonts w:ascii="Calibri Light" w:hAnsi="Calibri Light"/>
        </w:rPr>
        <w:t>.</w:t>
      </w:r>
      <w:r w:rsidR="001822A7">
        <w:rPr>
          <w:rFonts w:ascii="Calibri Light" w:hAnsi="Calibri Light"/>
        </w:rPr>
        <w:t xml:space="preserve"> The young women on non-protected visas also referred to this issue,</w:t>
      </w:r>
    </w:p>
    <w:p w14:paraId="13DF43B4" w14:textId="77777777" w:rsidR="00667020" w:rsidRDefault="00667020" w:rsidP="00667020">
      <w:pPr>
        <w:rPr>
          <w:rFonts w:ascii="Calibri Light" w:hAnsi="Calibri Light"/>
        </w:rPr>
      </w:pPr>
    </w:p>
    <w:p w14:paraId="6094D971" w14:textId="5E08CA4B" w:rsidR="00667020" w:rsidRDefault="00667020" w:rsidP="00667020">
      <w:pPr>
        <w:pStyle w:val="Quote"/>
        <w:rPr>
          <w:color w:val="1F497D" w:themeColor="text2"/>
        </w:rPr>
      </w:pPr>
      <w:r w:rsidRPr="00C36A14">
        <w:rPr>
          <w:color w:val="1F497D" w:themeColor="text2"/>
        </w:rPr>
        <w:t>I’m not a permanent resident. I feel a bit isolated, especially being a New Zealand citizen. There’s not much help out there for us (Talia, 22).</w:t>
      </w:r>
    </w:p>
    <w:p w14:paraId="67820C9B" w14:textId="77777777" w:rsidR="00C61F63" w:rsidRPr="00C61F63" w:rsidRDefault="00C61F63" w:rsidP="00C61F63"/>
    <w:p w14:paraId="4966A96E" w14:textId="3D070CEB" w:rsidR="00667020" w:rsidRDefault="00F17468" w:rsidP="00667020">
      <w:pPr>
        <w:rPr>
          <w:rFonts w:ascii="Calibri Light" w:hAnsi="Calibri Light"/>
        </w:rPr>
      </w:pPr>
      <w:r>
        <w:rPr>
          <w:rFonts w:ascii="Calibri Light" w:hAnsi="Calibri Light"/>
        </w:rPr>
        <w:t>The implications of Australia’s</w:t>
      </w:r>
      <w:r w:rsidR="00667020">
        <w:rPr>
          <w:rFonts w:ascii="Calibri Light" w:hAnsi="Calibri Light"/>
        </w:rPr>
        <w:t xml:space="preserve"> visa arrangements are also reflected in the Seasonal Worker </w:t>
      </w:r>
      <w:r w:rsidR="00CC01FF">
        <w:rPr>
          <w:rFonts w:ascii="Calibri Light" w:hAnsi="Calibri Light"/>
        </w:rPr>
        <w:t>Programme</w:t>
      </w:r>
      <w:r w:rsidR="00667020">
        <w:rPr>
          <w:rFonts w:ascii="Calibri Light" w:hAnsi="Calibri Light"/>
        </w:rPr>
        <w:t xml:space="preserve"> whereby workers from Pacific Island nations come to work </w:t>
      </w:r>
      <w:r>
        <w:rPr>
          <w:rFonts w:ascii="Calibri Light" w:hAnsi="Calibri Light"/>
        </w:rPr>
        <w:t>in the agricultural sector</w:t>
      </w:r>
      <w:r w:rsidR="00667020">
        <w:rPr>
          <w:rFonts w:ascii="Calibri Light" w:hAnsi="Calibri Light"/>
        </w:rPr>
        <w:t xml:space="preserve"> in Australia on a short-term basis. Workers are required to take out health insurance to cover their medical costs for the duration of their visa. In this study we learnt that workers on the Seasonal Worker </w:t>
      </w:r>
      <w:r w:rsidR="00CC01FF">
        <w:rPr>
          <w:rFonts w:ascii="Calibri Light" w:hAnsi="Calibri Light"/>
        </w:rPr>
        <w:t>Programme</w:t>
      </w:r>
      <w:r w:rsidR="00667020">
        <w:rPr>
          <w:rFonts w:ascii="Calibri Light" w:hAnsi="Calibri Light"/>
        </w:rPr>
        <w:t xml:space="preserve"> sometimes needed to access obstetric care when relationships formed with other Pasifika seasonal workers resulted in pregnancy. Service providers and the young women in the study referred to the </w:t>
      </w:r>
      <w:r w:rsidRPr="00F17468">
        <w:rPr>
          <w:rFonts w:ascii="Calibri Light" w:hAnsi="Calibri Light"/>
        </w:rPr>
        <w:t>frequency</w:t>
      </w:r>
      <w:r w:rsidR="00667020">
        <w:rPr>
          <w:rFonts w:ascii="Calibri Light" w:hAnsi="Calibri Light"/>
        </w:rPr>
        <w:t xml:space="preserve"> of Pasifika babies born as a result of relationships formed during the agricultural program between workers who had their own families back in their country of origin. </w:t>
      </w:r>
    </w:p>
    <w:p w14:paraId="027EB196" w14:textId="77777777" w:rsidR="00667020" w:rsidRDefault="00667020" w:rsidP="00667020">
      <w:pPr>
        <w:rPr>
          <w:rFonts w:ascii="Calibri Light" w:hAnsi="Calibri Light"/>
        </w:rPr>
      </w:pPr>
    </w:p>
    <w:p w14:paraId="516F8C0D" w14:textId="3DBBC504" w:rsidR="00667020" w:rsidRDefault="00667020" w:rsidP="00667020">
      <w:pPr>
        <w:rPr>
          <w:rFonts w:ascii="Calibri Light" w:hAnsi="Calibri Light"/>
        </w:rPr>
      </w:pPr>
      <w:r>
        <w:rPr>
          <w:rFonts w:ascii="Calibri Light" w:hAnsi="Calibri Light"/>
        </w:rPr>
        <w:t xml:space="preserve">In these cases, reluctance to return home with their children meant making arrangements for these children to be delivered to the care of extended family members in Australia. In the study we refer to the mothers who parent these babies as care/kin mothers. Our findings suggest that these mothers have to navigate </w:t>
      </w:r>
      <w:r w:rsidR="00C61F63">
        <w:rPr>
          <w:rFonts w:ascii="Calibri Light" w:hAnsi="Calibri Light"/>
        </w:rPr>
        <w:t xml:space="preserve">considerable </w:t>
      </w:r>
      <w:r>
        <w:rPr>
          <w:rFonts w:ascii="Calibri Light" w:hAnsi="Calibri Light"/>
        </w:rPr>
        <w:t xml:space="preserve">bureaucracy to take guardianship of the young children and ensure </w:t>
      </w:r>
      <w:r w:rsidR="00955026">
        <w:rPr>
          <w:rFonts w:ascii="Calibri Light" w:hAnsi="Calibri Light"/>
        </w:rPr>
        <w:t>babies</w:t>
      </w:r>
      <w:r>
        <w:rPr>
          <w:rFonts w:ascii="Calibri Light" w:hAnsi="Calibri Light"/>
        </w:rPr>
        <w:t xml:space="preserve"> have access to health and other services and have a valid visa. Because the baby’s birth parents are here on temporary visas, their child will also be linked to their temporary visa status. There can potentially be a gap between the baby’s birth and the finali</w:t>
      </w:r>
      <w:r w:rsidR="00955026">
        <w:rPr>
          <w:rFonts w:ascii="Calibri Light" w:hAnsi="Calibri Light"/>
        </w:rPr>
        <w:t>s</w:t>
      </w:r>
      <w:r>
        <w:rPr>
          <w:rFonts w:ascii="Calibri Light" w:hAnsi="Calibri Light"/>
        </w:rPr>
        <w:t>ation of the paperwork by the kin/care mothers and parents during which time the baby may not have access to universal health care under the Medicare system. The visa status of the birth parents means they are not entitled to any benefits like the Family Tax Benefit</w:t>
      </w:r>
      <w:r w:rsidR="00955026">
        <w:rPr>
          <w:rFonts w:ascii="Calibri Light" w:hAnsi="Calibri Light"/>
        </w:rPr>
        <w:t xml:space="preserve"> until the formalities with carer/kin parents are completed</w:t>
      </w:r>
      <w:r>
        <w:rPr>
          <w:rFonts w:ascii="Calibri Light" w:hAnsi="Calibri Light"/>
        </w:rPr>
        <w:t>.</w:t>
      </w:r>
    </w:p>
    <w:p w14:paraId="3F5CB048" w14:textId="77777777" w:rsidR="00667020" w:rsidRDefault="00667020" w:rsidP="00667020">
      <w:pPr>
        <w:rPr>
          <w:rFonts w:ascii="Calibri Light" w:hAnsi="Calibri Light"/>
        </w:rPr>
      </w:pPr>
    </w:p>
    <w:p w14:paraId="61E397AA" w14:textId="4B23B5DF" w:rsidR="00667020" w:rsidRDefault="00667020" w:rsidP="00667020">
      <w:pPr>
        <w:rPr>
          <w:rFonts w:ascii="Calibri Light" w:hAnsi="Calibri Light"/>
        </w:rPr>
      </w:pPr>
      <w:r>
        <w:rPr>
          <w:rFonts w:ascii="Calibri Light" w:hAnsi="Calibri Light"/>
        </w:rPr>
        <w:t xml:space="preserve">One of the carer/kin mothers in this study, Ane, had to negotiate the formalities of assuming guardianship of </w:t>
      </w:r>
      <w:r w:rsidR="00955026">
        <w:rPr>
          <w:rFonts w:ascii="Calibri Light" w:hAnsi="Calibri Light"/>
        </w:rPr>
        <w:t>her</w:t>
      </w:r>
      <w:r>
        <w:rPr>
          <w:rFonts w:ascii="Calibri Light" w:hAnsi="Calibri Light"/>
        </w:rPr>
        <w:t xml:space="preserve"> young baby and </w:t>
      </w:r>
      <w:r w:rsidR="00C61F63">
        <w:rPr>
          <w:rFonts w:ascii="Calibri Light" w:hAnsi="Calibri Light"/>
        </w:rPr>
        <w:t xml:space="preserve">collate </w:t>
      </w:r>
      <w:r>
        <w:rPr>
          <w:rFonts w:ascii="Calibri Light" w:hAnsi="Calibri Light"/>
        </w:rPr>
        <w:t>documentation with a confirmation from the biological parents agreeing to hand the care of their child to Ane. Her baby was under his biological mother’s temporary Medicare card but after she returns to her country, Ane has to ensure that her baby is covered for any health services he may need.</w:t>
      </w:r>
    </w:p>
    <w:p w14:paraId="733E48F8" w14:textId="77777777" w:rsidR="00667020" w:rsidRDefault="00667020" w:rsidP="00667020">
      <w:pPr>
        <w:rPr>
          <w:rFonts w:ascii="Calibri Light" w:hAnsi="Calibri Light"/>
        </w:rPr>
      </w:pPr>
    </w:p>
    <w:p w14:paraId="378247BB" w14:textId="77777777" w:rsidR="00667020" w:rsidRDefault="00667020" w:rsidP="00667020">
      <w:pPr>
        <w:pStyle w:val="Quote"/>
        <w:rPr>
          <w:color w:val="1F497D" w:themeColor="text2"/>
        </w:rPr>
      </w:pPr>
      <w:r w:rsidRPr="00C36A14">
        <w:rPr>
          <w:color w:val="1F497D" w:themeColor="text2"/>
        </w:rPr>
        <w:t>We’re trying to get a bridging visa or we’re trying to get a visa for the baby. And then I’m trying to get permission to put him under me, my Medicare. So I don’t know how long that process is going to take. It’s just a waiting game. (Ane, 28)</w:t>
      </w:r>
    </w:p>
    <w:p w14:paraId="2B6A5AFB" w14:textId="77777777" w:rsidR="006A50F7" w:rsidRPr="006A50F7" w:rsidRDefault="006A50F7" w:rsidP="006A50F7"/>
    <w:p w14:paraId="47DAB3B4" w14:textId="77777777" w:rsidR="00667020" w:rsidRPr="00E30FA7" w:rsidRDefault="00667020" w:rsidP="00667020">
      <w:pPr>
        <w:rPr>
          <w:rFonts w:ascii="Calibri Light" w:hAnsi="Calibri Light"/>
        </w:rPr>
      </w:pPr>
      <w:r>
        <w:rPr>
          <w:rFonts w:ascii="Calibri Light" w:hAnsi="Calibri Light"/>
        </w:rPr>
        <w:t>The</w:t>
      </w:r>
      <w:r w:rsidRPr="00E30FA7">
        <w:rPr>
          <w:rFonts w:ascii="Calibri Light" w:hAnsi="Calibri Light"/>
        </w:rPr>
        <w:t xml:space="preserve"> time involved in processing Medicare cards for </w:t>
      </w:r>
      <w:r>
        <w:rPr>
          <w:rFonts w:ascii="Calibri Light" w:hAnsi="Calibri Light"/>
        </w:rPr>
        <w:t xml:space="preserve">young babies in such circumstances can often mean a lengthy wait. In one instance, according to service providers, the length of time taken was five months and by the time the baby had access to Medicare, the baby was 15 months. An additional impact on the baby’s health and wellbeing in this instance is getting written permission from the biological </w:t>
      </w:r>
      <w:r>
        <w:rPr>
          <w:rFonts w:ascii="Calibri Light" w:hAnsi="Calibri Light"/>
        </w:rPr>
        <w:lastRenderedPageBreak/>
        <w:t>parents agreeing to medical assistance for the child. In one instance, according to a service provider, the child was eight months old and had not received any vaccinations while waiting for the consent paperwork to be finalised.</w:t>
      </w:r>
    </w:p>
    <w:p w14:paraId="2C2CDE47" w14:textId="77777777" w:rsidR="00667020" w:rsidRDefault="00667020" w:rsidP="00667020">
      <w:pPr>
        <w:rPr>
          <w:rFonts w:ascii="Calibri Light" w:hAnsi="Calibri Light"/>
        </w:rPr>
      </w:pPr>
    </w:p>
    <w:p w14:paraId="1DE80132" w14:textId="31730771" w:rsidR="00967750" w:rsidRPr="00967750" w:rsidRDefault="00667020">
      <w:pPr>
        <w:rPr>
          <w:rFonts w:ascii="Calibri Light" w:hAnsi="Calibri Light"/>
        </w:rPr>
      </w:pPr>
      <w:r>
        <w:rPr>
          <w:rFonts w:ascii="Calibri Light" w:hAnsi="Calibri Light"/>
        </w:rPr>
        <w:t>Many of the carer mothers, according to service providers, were unaware of the support services available for themselves and their babies. These include supported playgroups for first time mothers and maternal and child health services.</w:t>
      </w:r>
      <w:r w:rsidRPr="00B86184">
        <w:rPr>
          <w:rFonts w:ascii="Calibri Light" w:hAnsi="Calibri Light"/>
        </w:rPr>
        <w:t xml:space="preserve"> </w:t>
      </w:r>
      <w:r>
        <w:rPr>
          <w:rFonts w:ascii="Calibri Light" w:hAnsi="Calibri Light"/>
        </w:rPr>
        <w:t xml:space="preserve">Service provider participants </w:t>
      </w:r>
      <w:r w:rsidR="00CE018F">
        <w:rPr>
          <w:rFonts w:ascii="Calibri Light" w:hAnsi="Calibri Light"/>
        </w:rPr>
        <w:t xml:space="preserve">in this study </w:t>
      </w:r>
      <w:r>
        <w:rPr>
          <w:rFonts w:ascii="Calibri Light" w:hAnsi="Calibri Light"/>
        </w:rPr>
        <w:t>suggested support systems could be put in place before birth mothers leave the hospital if it is clear that their children are to be taken care of by extended family members. In this case, the baby’s birth could be registered at the hospital while the birth mother was still there. This would help minimise waiting periods and ensure that the baby and the carer</w:t>
      </w:r>
      <w:r w:rsidR="00CE018F">
        <w:rPr>
          <w:rFonts w:ascii="Calibri Light" w:hAnsi="Calibri Light"/>
        </w:rPr>
        <w:t>/kin</w:t>
      </w:r>
      <w:r>
        <w:rPr>
          <w:rFonts w:ascii="Calibri Light" w:hAnsi="Calibri Light"/>
        </w:rPr>
        <w:t xml:space="preserve"> mother have access to </w:t>
      </w:r>
      <w:r w:rsidR="00CE018F">
        <w:rPr>
          <w:rFonts w:ascii="Calibri Light" w:hAnsi="Calibri Light"/>
        </w:rPr>
        <w:t xml:space="preserve">appropriate </w:t>
      </w:r>
      <w:r>
        <w:rPr>
          <w:rFonts w:ascii="Calibri Light" w:hAnsi="Calibri Light"/>
        </w:rPr>
        <w:t>healthcare</w:t>
      </w:r>
      <w:r w:rsidR="00F91252">
        <w:rPr>
          <w:rFonts w:ascii="Calibri Light" w:hAnsi="Calibri Light"/>
        </w:rPr>
        <w:t xml:space="preserve"> and other supports</w:t>
      </w:r>
      <w:r>
        <w:rPr>
          <w:rFonts w:ascii="Calibri Light" w:hAnsi="Calibri Light"/>
        </w:rPr>
        <w:t xml:space="preserve">. </w:t>
      </w:r>
    </w:p>
    <w:p w14:paraId="51DD3E51" w14:textId="363C0C73" w:rsidR="00333C0A" w:rsidRPr="00AC3AA2" w:rsidRDefault="006E0486" w:rsidP="0039408B">
      <w:pPr>
        <w:pStyle w:val="Heading4"/>
        <w:rPr>
          <w:color w:val="auto"/>
        </w:rPr>
      </w:pPr>
      <w:r w:rsidRPr="00AC3AA2">
        <w:rPr>
          <w:color w:val="auto"/>
        </w:rPr>
        <w:t>Infrastructure-housing, childcare and public transport</w:t>
      </w:r>
    </w:p>
    <w:p w14:paraId="2A786D1A" w14:textId="77777777" w:rsidR="009C65E1" w:rsidRDefault="009C65E1">
      <w:pPr>
        <w:rPr>
          <w:rFonts w:ascii="Calibri Light" w:hAnsi="Calibri Light"/>
        </w:rPr>
      </w:pPr>
    </w:p>
    <w:p w14:paraId="67F06192" w14:textId="23E0E537" w:rsidR="00484BDB" w:rsidRDefault="005F6441">
      <w:pPr>
        <w:rPr>
          <w:rFonts w:ascii="Calibri Light" w:hAnsi="Calibri Light"/>
        </w:rPr>
      </w:pPr>
      <w:r>
        <w:rPr>
          <w:rFonts w:ascii="Calibri Light" w:hAnsi="Calibri Light"/>
        </w:rPr>
        <w:t>The study participants also identified the h</w:t>
      </w:r>
      <w:r w:rsidR="009C65E1">
        <w:rPr>
          <w:rFonts w:ascii="Calibri Light" w:hAnsi="Calibri Light"/>
        </w:rPr>
        <w:t xml:space="preserve">igh costs of childcare and limited housing options </w:t>
      </w:r>
      <w:r w:rsidR="007143BB">
        <w:rPr>
          <w:rFonts w:ascii="Calibri Light" w:hAnsi="Calibri Light"/>
        </w:rPr>
        <w:t xml:space="preserve">as </w:t>
      </w:r>
      <w:r w:rsidR="00226C82">
        <w:rPr>
          <w:rFonts w:ascii="Calibri Light" w:hAnsi="Calibri Light"/>
        </w:rPr>
        <w:t>another structural barrier</w:t>
      </w:r>
      <w:r w:rsidR="0089664F">
        <w:rPr>
          <w:rFonts w:ascii="Calibri Light" w:hAnsi="Calibri Light"/>
        </w:rPr>
        <w:t xml:space="preserve"> to health and wellbeing</w:t>
      </w:r>
      <w:r w:rsidR="007143BB">
        <w:rPr>
          <w:rFonts w:ascii="Calibri Light" w:hAnsi="Calibri Light"/>
        </w:rPr>
        <w:t>. Many of the young mothers lived in suburb</w:t>
      </w:r>
      <w:r w:rsidR="006E4F54">
        <w:rPr>
          <w:rFonts w:ascii="Calibri Light" w:hAnsi="Calibri Light"/>
        </w:rPr>
        <w:t>s</w:t>
      </w:r>
      <w:r w:rsidR="007143BB">
        <w:rPr>
          <w:rFonts w:ascii="Calibri Light" w:hAnsi="Calibri Light"/>
        </w:rPr>
        <w:t xml:space="preserve"> where </w:t>
      </w:r>
      <w:r w:rsidR="006E4F54">
        <w:rPr>
          <w:rFonts w:ascii="Calibri Light" w:hAnsi="Calibri Light"/>
        </w:rPr>
        <w:t xml:space="preserve">public </w:t>
      </w:r>
      <w:r w:rsidR="007143BB">
        <w:rPr>
          <w:rFonts w:ascii="Calibri Light" w:hAnsi="Calibri Light"/>
        </w:rPr>
        <w:t>transport services were infrequent</w:t>
      </w:r>
      <w:r w:rsidR="0021236E">
        <w:rPr>
          <w:rFonts w:ascii="Calibri Light" w:hAnsi="Calibri Light"/>
        </w:rPr>
        <w:t xml:space="preserve"> and maternal health services </w:t>
      </w:r>
      <w:r w:rsidR="002E16DD">
        <w:rPr>
          <w:rFonts w:ascii="Calibri Light" w:hAnsi="Calibri Light"/>
        </w:rPr>
        <w:t xml:space="preserve">and playgroups for their children </w:t>
      </w:r>
      <w:r w:rsidR="0021236E">
        <w:rPr>
          <w:rFonts w:ascii="Calibri Light" w:hAnsi="Calibri Light"/>
        </w:rPr>
        <w:t>were difficult to access.</w:t>
      </w:r>
      <w:r w:rsidR="0079565C">
        <w:rPr>
          <w:rFonts w:ascii="Calibri Light" w:hAnsi="Calibri Light"/>
        </w:rPr>
        <w:t xml:space="preserve"> </w:t>
      </w:r>
      <w:r w:rsidR="006E0486">
        <w:rPr>
          <w:rFonts w:ascii="Calibri Light" w:hAnsi="Calibri Light"/>
        </w:rPr>
        <w:t xml:space="preserve">The buses were irregular </w:t>
      </w:r>
      <w:r w:rsidR="00484BDB">
        <w:rPr>
          <w:rFonts w:ascii="Calibri Light" w:hAnsi="Calibri Light"/>
        </w:rPr>
        <w:t>and not always pram friendly.</w:t>
      </w:r>
      <w:r w:rsidR="0064294A">
        <w:rPr>
          <w:rFonts w:ascii="Calibri Light" w:hAnsi="Calibri Light"/>
        </w:rPr>
        <w:t xml:space="preserve"> There are also issues finding suitable housing for multi generational households</w:t>
      </w:r>
      <w:r w:rsidR="00226C82">
        <w:rPr>
          <w:rFonts w:ascii="Calibri Light" w:hAnsi="Calibri Light"/>
        </w:rPr>
        <w:t>.</w:t>
      </w:r>
      <w:r w:rsidR="0064294A">
        <w:rPr>
          <w:rFonts w:ascii="Calibri Light" w:hAnsi="Calibri Light"/>
        </w:rPr>
        <w:t xml:space="preserve"> </w:t>
      </w:r>
      <w:r w:rsidR="00226C82">
        <w:rPr>
          <w:rFonts w:ascii="Calibri Light" w:hAnsi="Calibri Light"/>
        </w:rPr>
        <w:t>A central problem in housing is that many Pasifika holding temporary visas</w:t>
      </w:r>
      <w:r w:rsidR="0089664F">
        <w:rPr>
          <w:rFonts w:ascii="Calibri Light" w:hAnsi="Calibri Light"/>
        </w:rPr>
        <w:t xml:space="preserve"> (such as the SCVs)</w:t>
      </w:r>
      <w:r w:rsidR="00226C82">
        <w:rPr>
          <w:rFonts w:ascii="Calibri Light" w:hAnsi="Calibri Light"/>
        </w:rPr>
        <w:t xml:space="preserve"> are </w:t>
      </w:r>
      <w:r w:rsidR="0064294A">
        <w:rPr>
          <w:rFonts w:ascii="Calibri Light" w:hAnsi="Calibri Light"/>
        </w:rPr>
        <w:t>ineligible for social housing in Victoria</w:t>
      </w:r>
      <w:r w:rsidR="0089664F">
        <w:rPr>
          <w:rFonts w:ascii="Calibri Light" w:hAnsi="Calibri Light"/>
        </w:rPr>
        <w:t>,</w:t>
      </w:r>
      <w:r w:rsidR="004D5637">
        <w:rPr>
          <w:rFonts w:ascii="Calibri Light" w:hAnsi="Calibri Light"/>
        </w:rPr>
        <w:t xml:space="preserve"> </w:t>
      </w:r>
      <w:r w:rsidR="00F74F76">
        <w:rPr>
          <w:rFonts w:ascii="Calibri Light" w:hAnsi="Calibri Light"/>
        </w:rPr>
        <w:t xml:space="preserve">except in cases where they can demonstrate </w:t>
      </w:r>
      <w:r w:rsidR="0089664F">
        <w:rPr>
          <w:rFonts w:ascii="Calibri Light" w:hAnsi="Calibri Light"/>
        </w:rPr>
        <w:t>they have been subject to family violence.</w:t>
      </w:r>
    </w:p>
    <w:p w14:paraId="3175BEF9" w14:textId="77777777" w:rsidR="00484BDB" w:rsidRDefault="00484BDB">
      <w:pPr>
        <w:rPr>
          <w:rFonts w:ascii="Calibri Light" w:hAnsi="Calibri Light"/>
        </w:rPr>
      </w:pPr>
    </w:p>
    <w:p w14:paraId="68FE525D" w14:textId="23B97899" w:rsidR="009C65E1" w:rsidRDefault="00F74F76">
      <w:pPr>
        <w:rPr>
          <w:rFonts w:ascii="Calibri Light" w:hAnsi="Calibri Light"/>
        </w:rPr>
      </w:pPr>
      <w:r>
        <w:rPr>
          <w:rFonts w:ascii="Calibri Light" w:hAnsi="Calibri Light"/>
        </w:rPr>
        <w:t>Finally, the nature of employment for most young women and their partners was that they generally worked in casual positions many of which were impacted by COVID-19 lockdowns. As a result of COVID, some of these positions disappeared and in many</w:t>
      </w:r>
      <w:r w:rsidR="0089664F">
        <w:rPr>
          <w:rFonts w:ascii="Calibri Light" w:hAnsi="Calibri Light"/>
        </w:rPr>
        <w:t xml:space="preserve"> cases</w:t>
      </w:r>
      <w:r>
        <w:rPr>
          <w:rFonts w:ascii="Calibri Light" w:hAnsi="Calibri Light"/>
        </w:rPr>
        <w:t xml:space="preserve"> the number of available shifts was greatly reduced. All of this exacerbated the problem of high costs of renting accommodation </w:t>
      </w:r>
      <w:r w:rsidR="000A49F3">
        <w:rPr>
          <w:rFonts w:ascii="Calibri Light" w:hAnsi="Calibri Light"/>
        </w:rPr>
        <w:t>and</w:t>
      </w:r>
      <w:r>
        <w:rPr>
          <w:rFonts w:ascii="Calibri Light" w:hAnsi="Calibri Light"/>
        </w:rPr>
        <w:t xml:space="preserve"> was a </w:t>
      </w:r>
      <w:r w:rsidR="000A49F3">
        <w:rPr>
          <w:rFonts w:ascii="Calibri Light" w:hAnsi="Calibri Light"/>
        </w:rPr>
        <w:t xml:space="preserve">key </w:t>
      </w:r>
      <w:r>
        <w:rPr>
          <w:rFonts w:ascii="Calibri Light" w:hAnsi="Calibri Light"/>
        </w:rPr>
        <w:t xml:space="preserve">reason for young mothers moving </w:t>
      </w:r>
      <w:r w:rsidR="00B763E0">
        <w:rPr>
          <w:rFonts w:ascii="Calibri Light" w:hAnsi="Calibri Light"/>
        </w:rPr>
        <w:t>in</w:t>
      </w:r>
      <w:r>
        <w:rPr>
          <w:rFonts w:ascii="Calibri Light" w:hAnsi="Calibri Light"/>
        </w:rPr>
        <w:t xml:space="preserve"> with their parents or in-laws.</w:t>
      </w:r>
    </w:p>
    <w:p w14:paraId="194C37CD" w14:textId="6A0CD72E" w:rsidR="009D7FE6" w:rsidRDefault="00044B09" w:rsidP="0039408B">
      <w:pPr>
        <w:pStyle w:val="Heading2"/>
      </w:pPr>
      <w:bookmarkStart w:id="24" w:name="_Toc510856778"/>
      <w:r w:rsidRPr="00956458">
        <w:t xml:space="preserve">PROJECT </w:t>
      </w:r>
      <w:r w:rsidR="009D7FE6" w:rsidRPr="00956458">
        <w:t>LIMITATIONS/FUTURE RESEARCH</w:t>
      </w:r>
      <w:bookmarkEnd w:id="24"/>
    </w:p>
    <w:p w14:paraId="1DF229C5" w14:textId="77777777" w:rsidR="001938B5" w:rsidRPr="00956458" w:rsidRDefault="001938B5" w:rsidP="009D7FE6">
      <w:pPr>
        <w:rPr>
          <w:rFonts w:ascii="Calibri Light" w:hAnsi="Calibri Light"/>
          <w:color w:val="365F91" w:themeColor="accent1" w:themeShade="BF"/>
          <w:sz w:val="28"/>
          <w:szCs w:val="28"/>
        </w:rPr>
      </w:pPr>
    </w:p>
    <w:p w14:paraId="4D9A23F8" w14:textId="77777777" w:rsidR="000E33BF" w:rsidRDefault="008B2911" w:rsidP="009D7FE6">
      <w:pPr>
        <w:rPr>
          <w:rFonts w:ascii="Calibri Light" w:hAnsi="Calibri Light"/>
        </w:rPr>
      </w:pPr>
      <w:r w:rsidRPr="001F33BB">
        <w:rPr>
          <w:rFonts w:ascii="Calibri Light" w:hAnsi="Calibri Light"/>
        </w:rPr>
        <w:t xml:space="preserve">Due to COVID restrictions, </w:t>
      </w:r>
      <w:r w:rsidR="000E33BF">
        <w:rPr>
          <w:rFonts w:ascii="Calibri Light" w:hAnsi="Calibri Light"/>
        </w:rPr>
        <w:t xml:space="preserve">we were unable to proceed with </w:t>
      </w:r>
      <w:r w:rsidRPr="001F33BB">
        <w:rPr>
          <w:rFonts w:ascii="Calibri Light" w:hAnsi="Calibri Light"/>
        </w:rPr>
        <w:t xml:space="preserve">many of the planned activities </w:t>
      </w:r>
      <w:r w:rsidR="000E33BF">
        <w:rPr>
          <w:rFonts w:ascii="Calibri Light" w:hAnsi="Calibri Light"/>
        </w:rPr>
        <w:t>for this project</w:t>
      </w:r>
      <w:r w:rsidRPr="001F33BB">
        <w:rPr>
          <w:rFonts w:ascii="Calibri Light" w:hAnsi="Calibri Light"/>
        </w:rPr>
        <w:t xml:space="preserve">. </w:t>
      </w:r>
      <w:r w:rsidR="000E33BF">
        <w:rPr>
          <w:rFonts w:ascii="Calibri Light" w:hAnsi="Calibri Light"/>
        </w:rPr>
        <w:t>The research team</w:t>
      </w:r>
      <w:r w:rsidRPr="001F33BB">
        <w:rPr>
          <w:rFonts w:ascii="Calibri Light" w:hAnsi="Calibri Light"/>
        </w:rPr>
        <w:t xml:space="preserve"> had planned to visit playgroups </w:t>
      </w:r>
      <w:r w:rsidR="00CC06B4">
        <w:rPr>
          <w:rFonts w:ascii="Calibri Light" w:hAnsi="Calibri Light"/>
        </w:rPr>
        <w:t xml:space="preserve">to recruit participants </w:t>
      </w:r>
      <w:r w:rsidR="00801DFD" w:rsidRPr="001F33BB">
        <w:rPr>
          <w:rFonts w:ascii="Calibri Light" w:hAnsi="Calibri Light"/>
        </w:rPr>
        <w:t xml:space="preserve">and facilitate </w:t>
      </w:r>
      <w:r w:rsidR="001938B5">
        <w:rPr>
          <w:rFonts w:ascii="Calibri Light" w:hAnsi="Calibri Light"/>
        </w:rPr>
        <w:t>in-</w:t>
      </w:r>
      <w:r w:rsidR="00CC06B4">
        <w:rPr>
          <w:rFonts w:ascii="Calibri Light" w:hAnsi="Calibri Light"/>
        </w:rPr>
        <w:t xml:space="preserve">person </w:t>
      </w:r>
      <w:r w:rsidR="00801DFD" w:rsidRPr="001F33BB">
        <w:rPr>
          <w:rFonts w:ascii="Calibri Light" w:hAnsi="Calibri Light"/>
        </w:rPr>
        <w:t>feedback sessions with the participants. Instead, a thematic summary was sent to all participants for their feedback.</w:t>
      </w:r>
      <w:r w:rsidR="008436DD">
        <w:rPr>
          <w:rFonts w:ascii="Calibri Light" w:hAnsi="Calibri Light"/>
        </w:rPr>
        <w:t xml:space="preserve"> </w:t>
      </w:r>
    </w:p>
    <w:p w14:paraId="1A4B1793" w14:textId="77777777" w:rsidR="00AE354A" w:rsidRDefault="00AE354A" w:rsidP="009D7FE6">
      <w:pPr>
        <w:rPr>
          <w:rFonts w:ascii="Calibri Light" w:hAnsi="Calibri Light"/>
        </w:rPr>
      </w:pPr>
    </w:p>
    <w:p w14:paraId="755F71DF" w14:textId="7A258161" w:rsidR="0032084C" w:rsidRDefault="0032084C" w:rsidP="009D7FE6">
      <w:pPr>
        <w:rPr>
          <w:rFonts w:ascii="Calibri Light" w:hAnsi="Calibri Light"/>
        </w:rPr>
      </w:pPr>
      <w:r>
        <w:rPr>
          <w:rFonts w:ascii="Calibri Light" w:hAnsi="Calibri Light"/>
        </w:rPr>
        <w:t>The plan to recruit peer researchers to assist with the interviews also had to be</w:t>
      </w:r>
      <w:r w:rsidR="007651BB">
        <w:rPr>
          <w:rFonts w:ascii="Calibri Light" w:hAnsi="Calibri Light"/>
        </w:rPr>
        <w:t xml:space="preserve"> cancelled</w:t>
      </w:r>
      <w:r>
        <w:rPr>
          <w:rFonts w:ascii="Calibri Light" w:hAnsi="Calibri Light"/>
        </w:rPr>
        <w:t xml:space="preserve">. Instead, a key informant who is also a young mother assisted with feedback on the interview guide and </w:t>
      </w:r>
      <w:r w:rsidR="007651BB">
        <w:rPr>
          <w:rFonts w:ascii="Calibri Light" w:hAnsi="Calibri Light"/>
        </w:rPr>
        <w:t>initial themes</w:t>
      </w:r>
      <w:r w:rsidR="004A6BE4">
        <w:rPr>
          <w:rFonts w:ascii="Calibri Light" w:hAnsi="Calibri Light"/>
        </w:rPr>
        <w:t xml:space="preserve"> from the data analysis</w:t>
      </w:r>
      <w:r>
        <w:rPr>
          <w:rFonts w:ascii="Calibri Light" w:hAnsi="Calibri Light"/>
        </w:rPr>
        <w:t>.</w:t>
      </w:r>
    </w:p>
    <w:p w14:paraId="4D3BFBA0" w14:textId="77777777" w:rsidR="0032084C" w:rsidRDefault="0032084C" w:rsidP="009D7FE6">
      <w:pPr>
        <w:rPr>
          <w:rFonts w:ascii="Calibri Light" w:hAnsi="Calibri Light"/>
        </w:rPr>
      </w:pPr>
    </w:p>
    <w:p w14:paraId="220FB80C" w14:textId="344C2F92" w:rsidR="008B2911" w:rsidRDefault="009403DF" w:rsidP="009D7FE6">
      <w:pPr>
        <w:rPr>
          <w:rFonts w:ascii="Calibri Light" w:hAnsi="Calibri Light"/>
        </w:rPr>
      </w:pPr>
      <w:r>
        <w:rPr>
          <w:rFonts w:ascii="Calibri Light" w:hAnsi="Calibri Light"/>
        </w:rPr>
        <w:t>Nineteen</w:t>
      </w:r>
      <w:r w:rsidR="008436DD">
        <w:rPr>
          <w:rFonts w:ascii="Calibri Light" w:hAnsi="Calibri Light"/>
        </w:rPr>
        <w:t xml:space="preserve"> participants </w:t>
      </w:r>
      <w:r w:rsidR="005C6919">
        <w:rPr>
          <w:rFonts w:ascii="Calibri Light" w:hAnsi="Calibri Light"/>
        </w:rPr>
        <w:t>were interviewed as part of this seed-funded research project</w:t>
      </w:r>
      <w:r>
        <w:rPr>
          <w:rFonts w:ascii="Calibri Light" w:hAnsi="Calibri Light"/>
        </w:rPr>
        <w:t>,</w:t>
      </w:r>
      <w:r w:rsidR="005C6919">
        <w:rPr>
          <w:rFonts w:ascii="Calibri Light" w:hAnsi="Calibri Light"/>
        </w:rPr>
        <w:t xml:space="preserve"> </w:t>
      </w:r>
      <w:r>
        <w:rPr>
          <w:rFonts w:ascii="Calibri Light" w:hAnsi="Calibri Light"/>
        </w:rPr>
        <w:t>a smaller number than planned and limiting the breadth of experiences captured</w:t>
      </w:r>
      <w:r w:rsidR="001855CD">
        <w:rPr>
          <w:rFonts w:ascii="Calibri Light" w:hAnsi="Calibri Light"/>
        </w:rPr>
        <w:t>.</w:t>
      </w:r>
      <w:r w:rsidR="005C34AF">
        <w:rPr>
          <w:rFonts w:ascii="Calibri Light" w:hAnsi="Calibri Light"/>
        </w:rPr>
        <w:t xml:space="preserve"> </w:t>
      </w:r>
      <w:r w:rsidR="004A6BE4">
        <w:rPr>
          <w:rFonts w:ascii="Calibri Light" w:hAnsi="Calibri Light"/>
        </w:rPr>
        <w:t>Also, y</w:t>
      </w:r>
      <w:r w:rsidR="00D04573">
        <w:rPr>
          <w:rFonts w:ascii="Calibri Light" w:hAnsi="Calibri Light"/>
        </w:rPr>
        <w:t>oung</w:t>
      </w:r>
      <w:r w:rsidR="005C34AF">
        <w:rPr>
          <w:rFonts w:ascii="Calibri Light" w:hAnsi="Calibri Light"/>
        </w:rPr>
        <w:t xml:space="preserve"> mothers under </w:t>
      </w:r>
      <w:r w:rsidR="001938B5">
        <w:rPr>
          <w:rFonts w:ascii="Calibri Light" w:hAnsi="Calibri Light"/>
        </w:rPr>
        <w:t>the age of 18</w:t>
      </w:r>
      <w:r w:rsidR="00D04573">
        <w:rPr>
          <w:rFonts w:ascii="Calibri Light" w:hAnsi="Calibri Light"/>
        </w:rPr>
        <w:t xml:space="preserve"> were not interviewed as part of this project</w:t>
      </w:r>
      <w:r w:rsidR="008E483F">
        <w:rPr>
          <w:rFonts w:ascii="Calibri Light" w:hAnsi="Calibri Light"/>
        </w:rPr>
        <w:t>.</w:t>
      </w:r>
      <w:r w:rsidR="005C34AF">
        <w:rPr>
          <w:rFonts w:ascii="Calibri Light" w:hAnsi="Calibri Light"/>
        </w:rPr>
        <w:t xml:space="preserve"> </w:t>
      </w:r>
      <w:r w:rsidR="008E483F">
        <w:rPr>
          <w:rFonts w:ascii="Calibri Light" w:hAnsi="Calibri Light"/>
        </w:rPr>
        <w:lastRenderedPageBreak/>
        <w:t>A</w:t>
      </w:r>
      <w:r w:rsidR="005C34AF">
        <w:rPr>
          <w:rFonts w:ascii="Calibri Light" w:hAnsi="Calibri Light"/>
        </w:rPr>
        <w:t xml:space="preserve">necdotally we understand their experiences of parenthood </w:t>
      </w:r>
      <w:r w:rsidR="00891E76">
        <w:rPr>
          <w:rFonts w:ascii="Calibri Light" w:hAnsi="Calibri Light"/>
        </w:rPr>
        <w:t>to be different to the over 18 cohort.</w:t>
      </w:r>
    </w:p>
    <w:p w14:paraId="69C9C4A9" w14:textId="77777777" w:rsidR="009403DF" w:rsidRPr="001F33BB" w:rsidRDefault="009403DF" w:rsidP="009D7FE6">
      <w:pPr>
        <w:rPr>
          <w:rFonts w:ascii="Calibri Light" w:hAnsi="Calibri Light"/>
        </w:rPr>
      </w:pPr>
    </w:p>
    <w:p w14:paraId="672E6263" w14:textId="274276BD" w:rsidR="00801DFD" w:rsidRPr="001F33BB" w:rsidRDefault="00801DFD" w:rsidP="009D7FE6">
      <w:pPr>
        <w:rPr>
          <w:rFonts w:ascii="Calibri Light" w:hAnsi="Calibri Light"/>
        </w:rPr>
      </w:pPr>
      <w:r w:rsidRPr="001F33BB">
        <w:rPr>
          <w:rFonts w:ascii="Calibri Light" w:hAnsi="Calibri Light"/>
        </w:rPr>
        <w:t>This study has identified further a</w:t>
      </w:r>
      <w:r w:rsidR="00C30C73" w:rsidRPr="001F33BB">
        <w:rPr>
          <w:rFonts w:ascii="Calibri Light" w:hAnsi="Calibri Light"/>
        </w:rPr>
        <w:t>reas for research. These include:</w:t>
      </w:r>
    </w:p>
    <w:p w14:paraId="3DA4CBF5" w14:textId="77777777" w:rsidR="00C30C73" w:rsidRPr="001F33BB" w:rsidRDefault="00C30C73" w:rsidP="009D7FE6">
      <w:pPr>
        <w:rPr>
          <w:rFonts w:ascii="Calibri Light" w:hAnsi="Calibri Light"/>
        </w:rPr>
      </w:pPr>
    </w:p>
    <w:p w14:paraId="7FC6D566" w14:textId="17A595CD" w:rsidR="005C34AF" w:rsidRDefault="000A0EBB" w:rsidP="001F33BB">
      <w:pPr>
        <w:pStyle w:val="ListParagraph"/>
        <w:numPr>
          <w:ilvl w:val="0"/>
          <w:numId w:val="2"/>
        </w:numPr>
        <w:rPr>
          <w:rFonts w:ascii="Calibri Light" w:hAnsi="Calibri Light"/>
        </w:rPr>
      </w:pPr>
      <w:r>
        <w:rPr>
          <w:rFonts w:ascii="Calibri Light" w:hAnsi="Calibri Light"/>
        </w:rPr>
        <w:t>Understanding the parenting e</w:t>
      </w:r>
      <w:r w:rsidR="005C34AF">
        <w:rPr>
          <w:rFonts w:ascii="Calibri Light" w:hAnsi="Calibri Light"/>
        </w:rPr>
        <w:t xml:space="preserve">xperiences of young </w:t>
      </w:r>
      <w:r>
        <w:rPr>
          <w:rFonts w:ascii="Calibri Light" w:hAnsi="Calibri Light"/>
        </w:rPr>
        <w:t xml:space="preserve">people </w:t>
      </w:r>
      <w:r w:rsidR="005C34AF">
        <w:rPr>
          <w:rFonts w:ascii="Calibri Light" w:hAnsi="Calibri Light"/>
        </w:rPr>
        <w:t>under 18</w:t>
      </w:r>
    </w:p>
    <w:p w14:paraId="5BB5558B" w14:textId="7E7643BF" w:rsidR="00D104E4" w:rsidRPr="001F33BB" w:rsidRDefault="00A32B87" w:rsidP="001F33BB">
      <w:pPr>
        <w:pStyle w:val="ListParagraph"/>
        <w:numPr>
          <w:ilvl w:val="0"/>
          <w:numId w:val="2"/>
        </w:numPr>
        <w:rPr>
          <w:rFonts w:ascii="Calibri Light" w:hAnsi="Calibri Light"/>
        </w:rPr>
      </w:pPr>
      <w:r>
        <w:rPr>
          <w:rFonts w:ascii="Calibri Light" w:hAnsi="Calibri Light"/>
        </w:rPr>
        <w:t>Researching the d</w:t>
      </w:r>
      <w:r w:rsidR="007C0EF6" w:rsidRPr="001F33BB">
        <w:rPr>
          <w:rFonts w:ascii="Calibri Light" w:hAnsi="Calibri Light"/>
        </w:rPr>
        <w:t xml:space="preserve">isparities in access to services for children </w:t>
      </w:r>
      <w:r w:rsidR="008E483F">
        <w:rPr>
          <w:rFonts w:ascii="Calibri Light" w:hAnsi="Calibri Light"/>
        </w:rPr>
        <w:t>and parents who are non-protected SCV</w:t>
      </w:r>
      <w:r w:rsidR="007C0EF6" w:rsidRPr="001F33BB">
        <w:rPr>
          <w:rFonts w:ascii="Calibri Light" w:hAnsi="Calibri Light"/>
        </w:rPr>
        <w:t xml:space="preserve"> holde</w:t>
      </w:r>
      <w:r w:rsidR="004E6F1C" w:rsidRPr="001F33BB">
        <w:rPr>
          <w:rFonts w:ascii="Calibri Light" w:hAnsi="Calibri Light"/>
        </w:rPr>
        <w:t>r</w:t>
      </w:r>
      <w:r w:rsidR="007C0EF6" w:rsidRPr="001F33BB">
        <w:rPr>
          <w:rFonts w:ascii="Calibri Light" w:hAnsi="Calibri Light"/>
        </w:rPr>
        <w:t>s</w:t>
      </w:r>
    </w:p>
    <w:p w14:paraId="01153FEF" w14:textId="3DEB5CD4" w:rsidR="00C30C73" w:rsidRPr="001F33BB" w:rsidRDefault="009071ED" w:rsidP="001F33BB">
      <w:pPr>
        <w:pStyle w:val="ListParagraph"/>
        <w:numPr>
          <w:ilvl w:val="0"/>
          <w:numId w:val="2"/>
        </w:numPr>
        <w:rPr>
          <w:rFonts w:ascii="Calibri Light" w:hAnsi="Calibri Light"/>
        </w:rPr>
      </w:pPr>
      <w:r>
        <w:rPr>
          <w:rFonts w:ascii="Calibri Light" w:hAnsi="Calibri Light"/>
        </w:rPr>
        <w:t>Understanding the e</w:t>
      </w:r>
      <w:r w:rsidR="00C30C73" w:rsidRPr="001F33BB">
        <w:rPr>
          <w:rFonts w:ascii="Calibri Light" w:hAnsi="Calibri Light"/>
        </w:rPr>
        <w:t>xperiences of carer/kin mothers in navigating the bureaucratic processes for legal guardianship</w:t>
      </w:r>
      <w:r w:rsidR="009403DF">
        <w:rPr>
          <w:rFonts w:ascii="Calibri Light" w:hAnsi="Calibri Light"/>
        </w:rPr>
        <w:t xml:space="preserve"> and the impact of this on their infants/children</w:t>
      </w:r>
    </w:p>
    <w:p w14:paraId="1B997AC5" w14:textId="43E632E4" w:rsidR="00C30C73" w:rsidRDefault="00A32B87" w:rsidP="001F33BB">
      <w:pPr>
        <w:pStyle w:val="ListParagraph"/>
        <w:numPr>
          <w:ilvl w:val="0"/>
          <w:numId w:val="2"/>
        </w:numPr>
        <w:rPr>
          <w:rFonts w:ascii="Calibri Light" w:hAnsi="Calibri Light"/>
        </w:rPr>
      </w:pPr>
      <w:r>
        <w:rPr>
          <w:rFonts w:ascii="Calibri Light" w:hAnsi="Calibri Light"/>
        </w:rPr>
        <w:t>Researching t</w:t>
      </w:r>
      <w:r w:rsidR="00C30C73" w:rsidRPr="001F33BB">
        <w:rPr>
          <w:rFonts w:ascii="Calibri Light" w:hAnsi="Calibri Light"/>
        </w:rPr>
        <w:t>he health and wellbeing of temporary workers who arrive in Australia under the Seasonal Worker Programme</w:t>
      </w:r>
    </w:p>
    <w:p w14:paraId="2CA3314D" w14:textId="77777777" w:rsidR="004F3899" w:rsidRPr="004F3899" w:rsidRDefault="004F3899" w:rsidP="0039408B">
      <w:pPr>
        <w:pStyle w:val="Heading2"/>
      </w:pPr>
      <w:bookmarkStart w:id="25" w:name="_Toc510856779"/>
      <w:r w:rsidRPr="004F3899">
        <w:t>CONCLUSION</w:t>
      </w:r>
      <w:bookmarkEnd w:id="25"/>
    </w:p>
    <w:p w14:paraId="4D61666D" w14:textId="77777777" w:rsidR="004F3899" w:rsidRDefault="004F3899" w:rsidP="004F3899">
      <w:pPr>
        <w:rPr>
          <w:rFonts w:ascii="Calibri Light" w:hAnsi="Calibri Light"/>
        </w:rPr>
      </w:pPr>
    </w:p>
    <w:p w14:paraId="3A173911" w14:textId="45492FBE" w:rsidR="00BA2933" w:rsidRDefault="00695865" w:rsidP="004F3899">
      <w:pPr>
        <w:rPr>
          <w:rFonts w:ascii="Calibri Light" w:hAnsi="Calibri Light"/>
        </w:rPr>
      </w:pPr>
      <w:r>
        <w:rPr>
          <w:rFonts w:ascii="Calibri Light" w:hAnsi="Calibri Light"/>
        </w:rPr>
        <w:t>As far we know, this is the first study in Australia that includes the perspectives of young Pasifika mothers, Pasifika and service provider representatives. It, therefore, make</w:t>
      </w:r>
      <w:r w:rsidR="009403DF">
        <w:rPr>
          <w:rFonts w:ascii="Calibri Light" w:hAnsi="Calibri Light"/>
        </w:rPr>
        <w:t>s</w:t>
      </w:r>
      <w:r>
        <w:rPr>
          <w:rFonts w:ascii="Calibri Light" w:hAnsi="Calibri Light"/>
        </w:rPr>
        <w:t xml:space="preserve"> a </w:t>
      </w:r>
      <w:r w:rsidR="00EE09C9">
        <w:rPr>
          <w:rFonts w:ascii="Calibri Light" w:hAnsi="Calibri Light"/>
        </w:rPr>
        <w:t xml:space="preserve">significant </w:t>
      </w:r>
      <w:r>
        <w:rPr>
          <w:rFonts w:ascii="Calibri Light" w:hAnsi="Calibri Light"/>
        </w:rPr>
        <w:t>contribution to the small body of health literature on Pasifika populations in Australia.</w:t>
      </w:r>
      <w:r w:rsidR="00CD617D">
        <w:rPr>
          <w:rFonts w:ascii="Calibri Light" w:hAnsi="Calibri Light"/>
        </w:rPr>
        <w:t xml:space="preserve"> The study identified the resources and strengths of young women while </w:t>
      </w:r>
      <w:r w:rsidR="009403DF">
        <w:rPr>
          <w:rFonts w:ascii="Calibri Light" w:hAnsi="Calibri Light"/>
        </w:rPr>
        <w:t>emphasi</w:t>
      </w:r>
      <w:r w:rsidR="0089664F">
        <w:rPr>
          <w:rFonts w:ascii="Calibri Light" w:hAnsi="Calibri Light"/>
        </w:rPr>
        <w:t>s</w:t>
      </w:r>
      <w:r w:rsidR="009403DF">
        <w:rPr>
          <w:rFonts w:ascii="Calibri Light" w:hAnsi="Calibri Light"/>
        </w:rPr>
        <w:t xml:space="preserve">ing the need for </w:t>
      </w:r>
      <w:r w:rsidR="00CD617D">
        <w:rPr>
          <w:rFonts w:ascii="Calibri Light" w:hAnsi="Calibri Light"/>
        </w:rPr>
        <w:t xml:space="preserve">attention to the broader structural issues that impact on the health and wellbeing of young </w:t>
      </w:r>
      <w:r w:rsidR="00BA2933">
        <w:rPr>
          <w:rFonts w:ascii="Calibri Light" w:hAnsi="Calibri Light"/>
        </w:rPr>
        <w:t>mothers and their children.</w:t>
      </w:r>
    </w:p>
    <w:p w14:paraId="7EDB53FD" w14:textId="77777777" w:rsidR="00BA2933" w:rsidRDefault="00BA2933" w:rsidP="004F3899">
      <w:pPr>
        <w:rPr>
          <w:rFonts w:ascii="Calibri Light" w:hAnsi="Calibri Light"/>
        </w:rPr>
      </w:pPr>
    </w:p>
    <w:p w14:paraId="6EFA742B" w14:textId="27F50C08" w:rsidR="00695865" w:rsidRDefault="00387C02" w:rsidP="004F3899">
      <w:pPr>
        <w:rPr>
          <w:rFonts w:ascii="Calibri Light" w:hAnsi="Calibri Light"/>
        </w:rPr>
      </w:pPr>
      <w:r>
        <w:rPr>
          <w:rFonts w:ascii="Calibri Light" w:hAnsi="Calibri Light"/>
        </w:rPr>
        <w:t xml:space="preserve"> We intend to develop two journal articles based on our research findings for Pasifika and a wider audience. These articles are currently being drafted.</w:t>
      </w:r>
    </w:p>
    <w:p w14:paraId="76F825F7" w14:textId="77777777" w:rsidR="00F36E65" w:rsidRDefault="00F36E65" w:rsidP="004F3899">
      <w:pPr>
        <w:rPr>
          <w:rFonts w:ascii="Calibri Light" w:hAnsi="Calibri Light"/>
        </w:rPr>
      </w:pPr>
    </w:p>
    <w:p w14:paraId="061BDEFE" w14:textId="7BBF3A32" w:rsidR="00130608" w:rsidRPr="000C1822" w:rsidRDefault="00DE6C0B" w:rsidP="009D7FE6">
      <w:pPr>
        <w:rPr>
          <w:rFonts w:ascii="Calibri Light" w:hAnsi="Calibri Light"/>
        </w:rPr>
      </w:pPr>
      <w:r>
        <w:rPr>
          <w:rFonts w:ascii="Calibri Light" w:hAnsi="Calibri Light"/>
        </w:rPr>
        <w:t>We have</w:t>
      </w:r>
      <w:r w:rsidR="000C1822" w:rsidRPr="000C1822">
        <w:rPr>
          <w:rFonts w:ascii="Calibri Light" w:hAnsi="Calibri Light"/>
        </w:rPr>
        <w:t xml:space="preserve"> made </w:t>
      </w:r>
      <w:r>
        <w:rPr>
          <w:rFonts w:ascii="Calibri Light" w:hAnsi="Calibri Light"/>
        </w:rPr>
        <w:t xml:space="preserve">four </w:t>
      </w:r>
      <w:r w:rsidR="000C1822" w:rsidRPr="000C1822">
        <w:rPr>
          <w:rFonts w:ascii="Calibri Light" w:hAnsi="Calibri Light"/>
        </w:rPr>
        <w:t>recommendations</w:t>
      </w:r>
      <w:r w:rsidR="000C1822">
        <w:rPr>
          <w:rFonts w:ascii="Calibri Light" w:hAnsi="Calibri Light"/>
        </w:rPr>
        <w:t xml:space="preserve"> </w:t>
      </w:r>
      <w:r w:rsidR="00ED261F">
        <w:rPr>
          <w:rFonts w:ascii="Calibri Light" w:hAnsi="Calibri Light"/>
        </w:rPr>
        <w:t xml:space="preserve">based on the </w:t>
      </w:r>
      <w:r>
        <w:rPr>
          <w:rFonts w:ascii="Calibri Light" w:hAnsi="Calibri Light"/>
        </w:rPr>
        <w:t xml:space="preserve">project </w:t>
      </w:r>
      <w:r w:rsidR="00ED261F">
        <w:rPr>
          <w:rFonts w:ascii="Calibri Light" w:hAnsi="Calibri Light"/>
        </w:rPr>
        <w:t>findings</w:t>
      </w:r>
      <w:r w:rsidR="009E31EA">
        <w:rPr>
          <w:rFonts w:ascii="Calibri Light" w:hAnsi="Calibri Light"/>
        </w:rPr>
        <w:t>.</w:t>
      </w:r>
      <w:r w:rsidR="00ED261F">
        <w:rPr>
          <w:rFonts w:ascii="Calibri Light" w:hAnsi="Calibri Light"/>
        </w:rPr>
        <w:t xml:space="preserve"> </w:t>
      </w:r>
      <w:r w:rsidR="009E31EA">
        <w:rPr>
          <w:rFonts w:ascii="Calibri Light" w:hAnsi="Calibri Light"/>
        </w:rPr>
        <w:t xml:space="preserve">How </w:t>
      </w:r>
      <w:r w:rsidR="00F85CE4">
        <w:rPr>
          <w:rFonts w:ascii="Calibri Light" w:hAnsi="Calibri Light"/>
        </w:rPr>
        <w:t>we proceed</w:t>
      </w:r>
      <w:r w:rsidR="00ED7BDB">
        <w:rPr>
          <w:rFonts w:ascii="Calibri Light" w:hAnsi="Calibri Light"/>
        </w:rPr>
        <w:t xml:space="preserve"> with these</w:t>
      </w:r>
      <w:r w:rsidR="000C1822">
        <w:rPr>
          <w:rFonts w:ascii="Calibri Light" w:hAnsi="Calibri Light"/>
        </w:rPr>
        <w:t xml:space="preserve"> </w:t>
      </w:r>
      <w:r w:rsidR="00ED261F">
        <w:rPr>
          <w:rFonts w:ascii="Calibri Light" w:hAnsi="Calibri Light"/>
        </w:rPr>
        <w:t xml:space="preserve">in 2022 </w:t>
      </w:r>
      <w:r w:rsidR="000C1822">
        <w:rPr>
          <w:rFonts w:ascii="Calibri Light" w:hAnsi="Calibri Light"/>
        </w:rPr>
        <w:t xml:space="preserve">will be discussed with Pasifika community </w:t>
      </w:r>
      <w:r w:rsidR="00ED261F">
        <w:rPr>
          <w:rFonts w:ascii="Calibri Light" w:hAnsi="Calibri Light"/>
        </w:rPr>
        <w:t>researchers</w:t>
      </w:r>
      <w:r>
        <w:rPr>
          <w:rFonts w:ascii="Calibri Light" w:hAnsi="Calibri Light"/>
        </w:rPr>
        <w:t xml:space="preserve"> and representatives</w:t>
      </w:r>
      <w:r w:rsidR="00ED261F">
        <w:rPr>
          <w:rFonts w:ascii="Calibri Light" w:hAnsi="Calibri Light"/>
        </w:rPr>
        <w:t>.</w:t>
      </w:r>
      <w:r w:rsidR="00044B09">
        <w:rPr>
          <w:rFonts w:ascii="Calibri Light" w:hAnsi="Calibri Light"/>
        </w:rPr>
        <w:t xml:space="preserve"> In addition to this report, </w:t>
      </w:r>
      <w:r w:rsidR="009E31EA">
        <w:rPr>
          <w:rFonts w:ascii="Calibri Light" w:hAnsi="Calibri Light"/>
        </w:rPr>
        <w:t>we have drafted an advocacy</w:t>
      </w:r>
      <w:r w:rsidR="00B71F61">
        <w:rPr>
          <w:rFonts w:ascii="Calibri Light" w:hAnsi="Calibri Light"/>
        </w:rPr>
        <w:t xml:space="preserve"> </w:t>
      </w:r>
      <w:r w:rsidR="00BA2933">
        <w:rPr>
          <w:rFonts w:ascii="Calibri Light" w:hAnsi="Calibri Light"/>
        </w:rPr>
        <w:t xml:space="preserve">letter </w:t>
      </w:r>
      <w:r w:rsidR="00B71F61">
        <w:rPr>
          <w:rFonts w:ascii="Calibri Light" w:hAnsi="Calibri Light"/>
        </w:rPr>
        <w:t>to the Commissioner for Children, Ms Liana Buchanan</w:t>
      </w:r>
      <w:r w:rsidR="00BA2933">
        <w:rPr>
          <w:rFonts w:ascii="Calibri Light" w:hAnsi="Calibri Light"/>
        </w:rPr>
        <w:t>, requesting a meeting with her to discuss the findings of our study</w:t>
      </w:r>
      <w:r w:rsidR="00B71F61">
        <w:rPr>
          <w:rFonts w:ascii="Calibri Light" w:hAnsi="Calibri Light"/>
        </w:rPr>
        <w:t>.</w:t>
      </w:r>
      <w:r w:rsidR="00B02057">
        <w:rPr>
          <w:rFonts w:ascii="Calibri Light" w:hAnsi="Calibri Light"/>
        </w:rPr>
        <w:t xml:space="preserve"> </w:t>
      </w:r>
      <w:r w:rsidR="00B71F61">
        <w:rPr>
          <w:rFonts w:ascii="Calibri Light" w:hAnsi="Calibri Light"/>
        </w:rPr>
        <w:t>An executive summary of the project will be circulated to all project participants and stakeholders.</w:t>
      </w:r>
    </w:p>
    <w:p w14:paraId="7A868B05" w14:textId="2080D364" w:rsidR="00BC1F0E" w:rsidRPr="00956458" w:rsidRDefault="00F37EBB" w:rsidP="0039408B">
      <w:pPr>
        <w:pStyle w:val="Heading2"/>
      </w:pPr>
      <w:bookmarkStart w:id="26" w:name="_Toc510856780"/>
      <w:r>
        <w:t xml:space="preserve">POLICY AND PRACTICE </w:t>
      </w:r>
      <w:r w:rsidR="00BC1F0E" w:rsidRPr="00956458">
        <w:t>RECOMMENDATIONS</w:t>
      </w:r>
      <w:bookmarkEnd w:id="26"/>
    </w:p>
    <w:p w14:paraId="2A221C26" w14:textId="77777777" w:rsidR="00BC1F0E" w:rsidRDefault="00BC1F0E" w:rsidP="009D7FE6">
      <w:pPr>
        <w:rPr>
          <w:rFonts w:ascii="Calibri Light" w:hAnsi="Calibri Light"/>
          <w:b/>
        </w:rPr>
      </w:pPr>
    </w:p>
    <w:p w14:paraId="2F4788B7" w14:textId="77777777" w:rsidR="002B28F0" w:rsidRPr="00E57FC7" w:rsidRDefault="002B28F0" w:rsidP="002B28F0">
      <w:pPr>
        <w:pStyle w:val="ListParagraph"/>
        <w:numPr>
          <w:ilvl w:val="0"/>
          <w:numId w:val="7"/>
        </w:numPr>
        <w:rPr>
          <w:rFonts w:ascii="Calibri Light" w:hAnsi="Calibri Light"/>
        </w:rPr>
      </w:pPr>
      <w:r>
        <w:rPr>
          <w:rFonts w:ascii="Calibri Light" w:hAnsi="Calibri Light"/>
        </w:rPr>
        <w:t xml:space="preserve">Local government areas with significant numbers of Pasifika should </w:t>
      </w:r>
      <w:r w:rsidRPr="00E57FC7">
        <w:rPr>
          <w:rFonts w:ascii="Calibri Light" w:hAnsi="Calibri Light"/>
        </w:rPr>
        <w:t>consider employing Pasifika cultural/outreach workers to liaise with Maternal &amp; Child Health Services and young Pasifika mums</w:t>
      </w:r>
      <w:r>
        <w:rPr>
          <w:rFonts w:ascii="Calibri Light" w:hAnsi="Calibri Light"/>
        </w:rPr>
        <w:t xml:space="preserve"> for the provision of accessible, inclusive and culturally appropriate services</w:t>
      </w:r>
    </w:p>
    <w:p w14:paraId="66548FE6" w14:textId="77777777" w:rsidR="002B28F0" w:rsidRPr="00E57FC7" w:rsidRDefault="002B28F0" w:rsidP="002B28F0">
      <w:pPr>
        <w:rPr>
          <w:rFonts w:ascii="Calibri Light" w:hAnsi="Calibri Light"/>
        </w:rPr>
      </w:pPr>
    </w:p>
    <w:p w14:paraId="552145F7" w14:textId="77777777" w:rsidR="002B28F0" w:rsidRPr="00E57FC7" w:rsidRDefault="002B28F0" w:rsidP="002B28F0">
      <w:pPr>
        <w:pStyle w:val="ListParagraph"/>
        <w:numPr>
          <w:ilvl w:val="0"/>
          <w:numId w:val="7"/>
        </w:numPr>
        <w:rPr>
          <w:rFonts w:ascii="Calibri Light" w:hAnsi="Calibri Light"/>
        </w:rPr>
      </w:pPr>
      <w:r>
        <w:rPr>
          <w:rFonts w:ascii="Calibri Light" w:hAnsi="Calibri Light"/>
        </w:rPr>
        <w:t>Local government areas with significant numbers of Pasifika, in consultation with Pasifika community members,</w:t>
      </w:r>
      <w:r w:rsidRPr="00E57FC7">
        <w:rPr>
          <w:rFonts w:ascii="Calibri Light" w:hAnsi="Calibri Light"/>
        </w:rPr>
        <w:t xml:space="preserve"> </w:t>
      </w:r>
      <w:r>
        <w:rPr>
          <w:rFonts w:ascii="Calibri Light" w:hAnsi="Calibri Light"/>
        </w:rPr>
        <w:t xml:space="preserve">should </w:t>
      </w:r>
      <w:r w:rsidRPr="00E57FC7">
        <w:rPr>
          <w:rFonts w:ascii="Calibri Light" w:hAnsi="Calibri Light"/>
        </w:rPr>
        <w:t>consider setting up an online information portal that includes a directory of culturally supported playgroups</w:t>
      </w:r>
      <w:r>
        <w:rPr>
          <w:rFonts w:ascii="Calibri Light" w:hAnsi="Calibri Light"/>
        </w:rPr>
        <w:t xml:space="preserve"> (including Pasifika-led playgroups), childcare and mental health </w:t>
      </w:r>
      <w:r w:rsidRPr="00E57FC7">
        <w:rPr>
          <w:rFonts w:ascii="Calibri Light" w:hAnsi="Calibri Light"/>
        </w:rPr>
        <w:t>services</w:t>
      </w:r>
      <w:r>
        <w:rPr>
          <w:rFonts w:ascii="Calibri Light" w:hAnsi="Calibri Light"/>
        </w:rPr>
        <w:t>,</w:t>
      </w:r>
      <w:r w:rsidRPr="00E57FC7">
        <w:rPr>
          <w:rFonts w:ascii="Calibri Light" w:hAnsi="Calibri Light"/>
        </w:rPr>
        <w:t xml:space="preserve"> sexual and reproductive health</w:t>
      </w:r>
      <w:r>
        <w:rPr>
          <w:rFonts w:ascii="Calibri Light" w:hAnsi="Calibri Light"/>
        </w:rPr>
        <w:t xml:space="preserve"> services</w:t>
      </w:r>
      <w:r w:rsidRPr="00E57FC7">
        <w:rPr>
          <w:rFonts w:ascii="Calibri Light" w:hAnsi="Calibri Light"/>
        </w:rPr>
        <w:t xml:space="preserve">, </w:t>
      </w:r>
      <w:r>
        <w:rPr>
          <w:rFonts w:ascii="Calibri Light" w:hAnsi="Calibri Light"/>
        </w:rPr>
        <w:t xml:space="preserve">careers counselling, </w:t>
      </w:r>
      <w:r w:rsidRPr="00E57FC7">
        <w:rPr>
          <w:rFonts w:ascii="Calibri Light" w:hAnsi="Calibri Light"/>
        </w:rPr>
        <w:t>emergency accommodation and other services for young Pasifika mothers</w:t>
      </w:r>
      <w:r>
        <w:rPr>
          <w:rFonts w:ascii="Calibri Light" w:hAnsi="Calibri Light"/>
        </w:rPr>
        <w:t>.</w:t>
      </w:r>
      <w:r w:rsidRPr="007E3217">
        <w:rPr>
          <w:rFonts w:ascii="Calibri Light" w:hAnsi="Calibri Light"/>
        </w:rPr>
        <w:t xml:space="preserve"> </w:t>
      </w:r>
      <w:r>
        <w:rPr>
          <w:rFonts w:ascii="Calibri Light" w:hAnsi="Calibri Light"/>
        </w:rPr>
        <w:t xml:space="preserve">The information portal also needs to include information specifically for carer/kin </w:t>
      </w:r>
      <w:r>
        <w:rPr>
          <w:rFonts w:ascii="Calibri Light" w:hAnsi="Calibri Light"/>
        </w:rPr>
        <w:lastRenderedPageBreak/>
        <w:t>mothers</w:t>
      </w:r>
      <w:r w:rsidRPr="00E57FC7">
        <w:rPr>
          <w:rFonts w:ascii="Calibri Light" w:hAnsi="Calibri Light"/>
        </w:rPr>
        <w:t xml:space="preserve">. Maternal &amp; Child Health nurses could promote this site </w:t>
      </w:r>
      <w:r>
        <w:rPr>
          <w:rFonts w:ascii="Calibri Light" w:hAnsi="Calibri Light"/>
        </w:rPr>
        <w:t>during</w:t>
      </w:r>
      <w:r w:rsidRPr="00E57FC7">
        <w:rPr>
          <w:rFonts w:ascii="Calibri Light" w:hAnsi="Calibri Light"/>
        </w:rPr>
        <w:t xml:space="preserve"> their first home visit</w:t>
      </w:r>
    </w:p>
    <w:p w14:paraId="788605A5" w14:textId="77777777" w:rsidR="002B28F0" w:rsidRPr="00E57FC7" w:rsidRDefault="002B28F0" w:rsidP="002B28F0">
      <w:pPr>
        <w:rPr>
          <w:rFonts w:ascii="Calibri Light" w:hAnsi="Calibri Light"/>
        </w:rPr>
      </w:pPr>
    </w:p>
    <w:p w14:paraId="489380E1" w14:textId="77777777" w:rsidR="002B28F0" w:rsidRPr="00E57FC7" w:rsidRDefault="002B28F0" w:rsidP="002B28F0">
      <w:pPr>
        <w:pStyle w:val="ListParagraph"/>
        <w:numPr>
          <w:ilvl w:val="0"/>
          <w:numId w:val="7"/>
        </w:numPr>
        <w:rPr>
          <w:rFonts w:ascii="Calibri Light" w:hAnsi="Calibri Light"/>
        </w:rPr>
      </w:pPr>
      <w:r>
        <w:rPr>
          <w:rFonts w:ascii="Calibri Light" w:hAnsi="Calibri Light"/>
        </w:rPr>
        <w:t xml:space="preserve">Local government areas with significant numbers of Pasifika should </w:t>
      </w:r>
      <w:r w:rsidRPr="00E57FC7">
        <w:rPr>
          <w:rFonts w:ascii="Calibri Light" w:hAnsi="Calibri Light"/>
        </w:rPr>
        <w:t xml:space="preserve">consider </w:t>
      </w:r>
      <w:r>
        <w:rPr>
          <w:rFonts w:ascii="Calibri Light" w:hAnsi="Calibri Light"/>
        </w:rPr>
        <w:t xml:space="preserve">the provision </w:t>
      </w:r>
      <w:r w:rsidRPr="00E57FC7">
        <w:rPr>
          <w:rFonts w:ascii="Calibri Light" w:hAnsi="Calibri Light"/>
        </w:rPr>
        <w:t xml:space="preserve">of community-led and peer-led educational and parenting programs for Pasifika </w:t>
      </w:r>
      <w:r>
        <w:rPr>
          <w:rFonts w:ascii="Calibri Light" w:hAnsi="Calibri Light"/>
        </w:rPr>
        <w:t>mothers</w:t>
      </w:r>
      <w:r w:rsidRPr="00E57FC7">
        <w:rPr>
          <w:rFonts w:ascii="Calibri Light" w:hAnsi="Calibri Light"/>
        </w:rPr>
        <w:t xml:space="preserve"> and their children</w:t>
      </w:r>
    </w:p>
    <w:p w14:paraId="5DC40DFB" w14:textId="77777777" w:rsidR="002B28F0" w:rsidRPr="00E57FC7" w:rsidRDefault="002B28F0" w:rsidP="002B28F0">
      <w:pPr>
        <w:rPr>
          <w:rFonts w:ascii="Calibri Light" w:hAnsi="Calibri Light"/>
        </w:rPr>
      </w:pPr>
    </w:p>
    <w:p w14:paraId="455932A5" w14:textId="77777777" w:rsidR="002B28F0" w:rsidRPr="00E57FC7" w:rsidRDefault="002B28F0" w:rsidP="002B28F0">
      <w:pPr>
        <w:pStyle w:val="ListParagraph"/>
        <w:numPr>
          <w:ilvl w:val="0"/>
          <w:numId w:val="7"/>
        </w:numPr>
        <w:rPr>
          <w:rFonts w:ascii="Calibri Light" w:hAnsi="Calibri Light"/>
        </w:rPr>
      </w:pPr>
      <w:r>
        <w:rPr>
          <w:rFonts w:ascii="Calibri Light" w:hAnsi="Calibri Light"/>
        </w:rPr>
        <w:t>The researchers will r</w:t>
      </w:r>
      <w:r w:rsidRPr="00E57FC7">
        <w:rPr>
          <w:rFonts w:ascii="Calibri Light" w:hAnsi="Calibri Light"/>
        </w:rPr>
        <w:t xml:space="preserve">equest </w:t>
      </w:r>
      <w:r>
        <w:rPr>
          <w:rFonts w:ascii="Calibri Light" w:hAnsi="Calibri Light"/>
        </w:rPr>
        <w:t xml:space="preserve">a </w:t>
      </w:r>
      <w:r w:rsidRPr="00E57FC7">
        <w:rPr>
          <w:rFonts w:ascii="Calibri Light" w:hAnsi="Calibri Light"/>
        </w:rPr>
        <w:t>meeting with the Victorian Commissioner for Children</w:t>
      </w:r>
      <w:r>
        <w:rPr>
          <w:rFonts w:ascii="Calibri Light" w:hAnsi="Calibri Light"/>
        </w:rPr>
        <w:t xml:space="preserve"> and Young People</w:t>
      </w:r>
      <w:r w:rsidRPr="00E57FC7">
        <w:rPr>
          <w:rFonts w:ascii="Calibri Light" w:hAnsi="Calibri Light"/>
        </w:rPr>
        <w:t>, Liana Buchanan</w:t>
      </w:r>
      <w:r>
        <w:rPr>
          <w:rFonts w:ascii="Calibri Light" w:hAnsi="Calibri Light"/>
        </w:rPr>
        <w:t>,</w:t>
      </w:r>
      <w:r w:rsidRPr="00E57FC7">
        <w:rPr>
          <w:rFonts w:ascii="Calibri Light" w:hAnsi="Calibri Light"/>
        </w:rPr>
        <w:t xml:space="preserve"> to raise the health impact of restricted </w:t>
      </w:r>
      <w:r>
        <w:rPr>
          <w:rFonts w:ascii="Calibri Light" w:hAnsi="Calibri Light"/>
        </w:rPr>
        <w:t xml:space="preserve">National Disability Insurance Scheme (NDIS) </w:t>
      </w:r>
      <w:r w:rsidRPr="00E57FC7">
        <w:rPr>
          <w:rFonts w:ascii="Calibri Light" w:hAnsi="Calibri Light"/>
        </w:rPr>
        <w:t xml:space="preserve">access to medical and early intervention </w:t>
      </w:r>
      <w:r>
        <w:rPr>
          <w:rFonts w:ascii="Calibri Light" w:hAnsi="Calibri Light"/>
        </w:rPr>
        <w:t xml:space="preserve">services </w:t>
      </w:r>
      <w:r w:rsidRPr="00E57FC7">
        <w:rPr>
          <w:rFonts w:ascii="Calibri Light" w:hAnsi="Calibri Light"/>
        </w:rPr>
        <w:t xml:space="preserve">for babies and children of parents on </w:t>
      </w:r>
      <w:r>
        <w:rPr>
          <w:rFonts w:ascii="Calibri Light" w:hAnsi="Calibri Light"/>
        </w:rPr>
        <w:t xml:space="preserve">non-protected Special Category </w:t>
      </w:r>
      <w:r w:rsidRPr="00E57FC7">
        <w:rPr>
          <w:rFonts w:ascii="Calibri Light" w:hAnsi="Calibri Light"/>
        </w:rPr>
        <w:t>visas</w:t>
      </w:r>
      <w:r>
        <w:rPr>
          <w:rFonts w:ascii="Calibri Light" w:hAnsi="Calibri Light"/>
        </w:rPr>
        <w:t>.</w:t>
      </w:r>
    </w:p>
    <w:p w14:paraId="00472786" w14:textId="2A37AF85" w:rsidR="00044B09" w:rsidRDefault="00044B09" w:rsidP="009D7FE6">
      <w:pPr>
        <w:rPr>
          <w:rFonts w:ascii="Calibri Light" w:hAnsi="Calibri Light"/>
          <w:b/>
        </w:rPr>
      </w:pPr>
      <w:r>
        <w:rPr>
          <w:rFonts w:ascii="Calibri Light" w:hAnsi="Calibri Light"/>
          <w:b/>
        </w:rPr>
        <w:br w:type="page"/>
      </w:r>
    </w:p>
    <w:p w14:paraId="0313B86A" w14:textId="77777777" w:rsidR="009D7FE6" w:rsidRPr="004F3899" w:rsidRDefault="009D7FE6" w:rsidP="002555CA">
      <w:pPr>
        <w:pStyle w:val="Heading2"/>
      </w:pPr>
      <w:bookmarkStart w:id="27" w:name="_Toc510856781"/>
      <w:r w:rsidRPr="004F3899">
        <w:lastRenderedPageBreak/>
        <w:t>REFERENCES</w:t>
      </w:r>
      <w:bookmarkEnd w:id="27"/>
    </w:p>
    <w:p w14:paraId="26967614" w14:textId="77777777" w:rsidR="009D7FE6" w:rsidRDefault="009D7FE6" w:rsidP="009D7FE6">
      <w:pPr>
        <w:rPr>
          <w:b/>
        </w:rPr>
      </w:pPr>
    </w:p>
    <w:p w14:paraId="335A0169" w14:textId="66BA4B6D" w:rsidR="004239A5" w:rsidRDefault="004239A5" w:rsidP="009D7FE6">
      <w:pPr>
        <w:rPr>
          <w:rFonts w:ascii="Calibri Light" w:hAnsi="Calibri Light"/>
        </w:rPr>
      </w:pPr>
      <w:r>
        <w:rPr>
          <w:rFonts w:ascii="Calibri Light" w:hAnsi="Calibri Light"/>
        </w:rPr>
        <w:t xml:space="preserve">Australian Institute of Health and Welfare. 2018. </w:t>
      </w:r>
      <w:r>
        <w:rPr>
          <w:rFonts w:ascii="Calibri Light" w:hAnsi="Calibri Light"/>
          <w:i/>
        </w:rPr>
        <w:t xml:space="preserve">Teenage mothers in Australia 2015. </w:t>
      </w:r>
      <w:r w:rsidR="00DD0D09">
        <w:rPr>
          <w:rFonts w:ascii="Calibri Light" w:hAnsi="Calibri Light"/>
        </w:rPr>
        <w:t>Cat. n</w:t>
      </w:r>
      <w:r w:rsidR="008311E5">
        <w:rPr>
          <w:rFonts w:ascii="Calibri Light" w:hAnsi="Calibri Light"/>
        </w:rPr>
        <w:t>o</w:t>
      </w:r>
      <w:r w:rsidR="00DD0D09">
        <w:rPr>
          <w:rFonts w:ascii="Calibri Light" w:hAnsi="Calibri Light"/>
        </w:rPr>
        <w:t>. PER 93. Canberra: AIHW.</w:t>
      </w:r>
    </w:p>
    <w:p w14:paraId="3DC68ECE" w14:textId="77777777" w:rsidR="00DD0D09" w:rsidRDefault="00DD0D09" w:rsidP="009D7FE6">
      <w:pPr>
        <w:rPr>
          <w:rFonts w:ascii="Calibri Light" w:hAnsi="Calibri Light"/>
        </w:rPr>
      </w:pPr>
    </w:p>
    <w:p w14:paraId="05613CFF" w14:textId="6D48074E" w:rsidR="00DD0D09" w:rsidRDefault="00DD0D09" w:rsidP="009D7FE6">
      <w:pPr>
        <w:rPr>
          <w:rFonts w:ascii="Calibri Light" w:hAnsi="Calibri Light"/>
        </w:rPr>
      </w:pPr>
      <w:r>
        <w:rPr>
          <w:rFonts w:ascii="Calibri Light" w:hAnsi="Calibri Light"/>
        </w:rPr>
        <w:t xml:space="preserve">Beauchamp, T. 2020. </w:t>
      </w:r>
      <w:r w:rsidR="00C77348" w:rsidRPr="00C77348">
        <w:rPr>
          <w:rFonts w:ascii="Calibri Light" w:hAnsi="Calibri Light"/>
          <w:i/>
        </w:rPr>
        <w:t>Improving outcomes for young parents and their children</w:t>
      </w:r>
      <w:r w:rsidR="00C77348">
        <w:rPr>
          <w:rFonts w:ascii="Calibri Light" w:hAnsi="Calibri Light"/>
        </w:rPr>
        <w:t>. Uniting, NSW. Literature review.</w:t>
      </w:r>
    </w:p>
    <w:p w14:paraId="52D538B0" w14:textId="77777777" w:rsidR="00FE428D" w:rsidRDefault="00FE428D" w:rsidP="009D7FE6">
      <w:pPr>
        <w:rPr>
          <w:rFonts w:ascii="Calibri Light" w:hAnsi="Calibri Light"/>
        </w:rPr>
      </w:pPr>
    </w:p>
    <w:p w14:paraId="482D7B37" w14:textId="24E07E2E" w:rsidR="0052020E" w:rsidRPr="0052020E" w:rsidRDefault="00FE428D" w:rsidP="009D7FE6">
      <w:pPr>
        <w:rPr>
          <w:rFonts w:ascii="Calibri Light" w:hAnsi="Calibri Light"/>
        </w:rPr>
      </w:pPr>
      <w:r>
        <w:rPr>
          <w:rFonts w:ascii="Calibri Light" w:hAnsi="Calibri Light"/>
        </w:rPr>
        <w:t>Bourgois, P., Holmes, S.M., Sue, K., and Quesada, J. 201</w:t>
      </w:r>
      <w:r w:rsidR="00FC1A3E">
        <w:rPr>
          <w:rFonts w:ascii="Calibri Light" w:hAnsi="Calibri Light"/>
        </w:rPr>
        <w:t>7</w:t>
      </w:r>
      <w:r>
        <w:rPr>
          <w:rFonts w:ascii="Calibri Light" w:hAnsi="Calibri Light"/>
        </w:rPr>
        <w:t xml:space="preserve">. Structural vulnerability: Operationalizing the concept to address health disparities in clinical care. </w:t>
      </w:r>
      <w:r>
        <w:rPr>
          <w:rFonts w:ascii="Calibri Light" w:hAnsi="Calibri Light"/>
          <w:i/>
        </w:rPr>
        <w:t>Academic Medicine</w:t>
      </w:r>
      <w:r w:rsidR="0052020E">
        <w:rPr>
          <w:rFonts w:ascii="Calibri Light" w:hAnsi="Calibri Light"/>
          <w:i/>
        </w:rPr>
        <w:t xml:space="preserve">, </w:t>
      </w:r>
      <w:r w:rsidR="0052020E" w:rsidRPr="0052020E">
        <w:rPr>
          <w:rFonts w:ascii="Calibri Light" w:hAnsi="Calibri Light"/>
        </w:rPr>
        <w:t>1-9.</w:t>
      </w:r>
      <w:r w:rsidR="0052020E">
        <w:rPr>
          <w:rFonts w:ascii="Calibri Light" w:hAnsi="Calibri Light"/>
        </w:rPr>
        <w:t xml:space="preserve"> Doi: 10.1097/ACM.0000000000001294</w:t>
      </w:r>
    </w:p>
    <w:p w14:paraId="7CB874F2" w14:textId="77777777" w:rsidR="00B77107" w:rsidRDefault="00B77107" w:rsidP="009D7FE6">
      <w:pPr>
        <w:rPr>
          <w:rFonts w:ascii="Calibri Light" w:hAnsi="Calibri Light"/>
        </w:rPr>
      </w:pPr>
    </w:p>
    <w:p w14:paraId="4B6B7035" w14:textId="58F06775" w:rsidR="00B77107" w:rsidRDefault="00FC2FC9" w:rsidP="009D7FE6">
      <w:pPr>
        <w:rPr>
          <w:rFonts w:ascii="Calibri Light" w:hAnsi="Calibri Light"/>
        </w:rPr>
      </w:pPr>
      <w:r>
        <w:rPr>
          <w:rFonts w:ascii="Calibri Light" w:hAnsi="Calibri Light"/>
        </w:rPr>
        <w:t>Billett, H., Vazquez Coron</w:t>
      </w:r>
      <w:r w:rsidR="00B77107">
        <w:rPr>
          <w:rFonts w:ascii="Calibri Light" w:hAnsi="Calibri Light"/>
        </w:rPr>
        <w:t xml:space="preserve">a, M., and Bohren, M.A. 2021. Women from migrant and refugee backgrounds’ perceptions and experiences of the continuum of maternity care in Australia: A qualitative evidence synthesis. </w:t>
      </w:r>
      <w:r w:rsidR="00B77107">
        <w:rPr>
          <w:rFonts w:ascii="Calibri Light" w:hAnsi="Calibri Light"/>
          <w:i/>
        </w:rPr>
        <w:t xml:space="preserve">Women and Birth, </w:t>
      </w:r>
      <w:r w:rsidR="00B77107">
        <w:rPr>
          <w:rFonts w:ascii="Calibri Light" w:hAnsi="Calibri Light"/>
        </w:rPr>
        <w:t xml:space="preserve">1-13. </w:t>
      </w:r>
      <w:hyperlink r:id="rId10" w:history="1">
        <w:r w:rsidR="00B77107" w:rsidRPr="00DC49E1">
          <w:rPr>
            <w:rStyle w:val="Hyperlink"/>
            <w:rFonts w:ascii="Calibri Light" w:hAnsi="Calibri Light"/>
          </w:rPr>
          <w:t>http://doi.org/10.1016/j.wombi.2021.08.005</w:t>
        </w:r>
      </w:hyperlink>
    </w:p>
    <w:p w14:paraId="5146F778" w14:textId="77777777" w:rsidR="002351AF" w:rsidRDefault="002351AF" w:rsidP="009D7FE6">
      <w:pPr>
        <w:rPr>
          <w:rFonts w:ascii="Calibri Light" w:hAnsi="Calibri Light"/>
        </w:rPr>
      </w:pPr>
    </w:p>
    <w:p w14:paraId="2A90905C" w14:textId="1D6CB834" w:rsidR="002351AF" w:rsidRPr="002351AF" w:rsidRDefault="002351AF" w:rsidP="009D7FE6">
      <w:pPr>
        <w:rPr>
          <w:rFonts w:ascii="Calibri Light" w:hAnsi="Calibri Light"/>
        </w:rPr>
      </w:pPr>
      <w:r>
        <w:rPr>
          <w:rFonts w:ascii="Calibri Light" w:hAnsi="Calibri Light"/>
        </w:rPr>
        <w:t xml:space="preserve">Brand, G., Morrison, P., and Down, B. 2015. “You don’t know half the story”: deepening the dialogue with young mothers in Australia. </w:t>
      </w:r>
      <w:r>
        <w:rPr>
          <w:rFonts w:ascii="Calibri Light" w:hAnsi="Calibri Light"/>
          <w:i/>
        </w:rPr>
        <w:t>Journal of Research in Nursing, 20</w:t>
      </w:r>
      <w:r>
        <w:rPr>
          <w:rFonts w:ascii="Calibri Light" w:hAnsi="Calibri Light"/>
        </w:rPr>
        <w:t>(5), 353-369.</w:t>
      </w:r>
    </w:p>
    <w:p w14:paraId="7E6DB309" w14:textId="77777777" w:rsidR="00DD0D09" w:rsidRDefault="00DD0D09" w:rsidP="009D7FE6">
      <w:pPr>
        <w:rPr>
          <w:rFonts w:ascii="Calibri Light" w:hAnsi="Calibri Light"/>
        </w:rPr>
      </w:pPr>
    </w:p>
    <w:p w14:paraId="033EEC97" w14:textId="6543D478" w:rsidR="00365758" w:rsidRDefault="00C54955" w:rsidP="009D7FE6">
      <w:pPr>
        <w:rPr>
          <w:rFonts w:ascii="Calibri Light" w:hAnsi="Calibri Light"/>
        </w:rPr>
      </w:pPr>
      <w:r w:rsidRPr="00F913AE">
        <w:rPr>
          <w:rFonts w:ascii="Calibri Light" w:hAnsi="Calibri Light"/>
        </w:rPr>
        <w:t xml:space="preserve">Communities for Children FP Brimbank, VIC. Program Overview 2020-2021. The Smith Family. </w:t>
      </w:r>
      <w:r w:rsidR="004E37EE">
        <w:rPr>
          <w:rFonts w:ascii="Calibri Light" w:hAnsi="Calibri Light"/>
        </w:rPr>
        <w:t>Factsheet</w:t>
      </w:r>
    </w:p>
    <w:p w14:paraId="207A9601" w14:textId="19D95CC9" w:rsidR="00867EFE" w:rsidRDefault="00C54955" w:rsidP="009D7FE6">
      <w:pPr>
        <w:rPr>
          <w:rFonts w:ascii="Calibri Light" w:hAnsi="Calibri Light"/>
        </w:rPr>
      </w:pPr>
      <w:r w:rsidRPr="00F913AE">
        <w:rPr>
          <w:rFonts w:ascii="Calibri Light" w:hAnsi="Calibri Light"/>
        </w:rPr>
        <w:t>thesmithfamily.com.au</w:t>
      </w:r>
    </w:p>
    <w:p w14:paraId="6C21D344" w14:textId="77777777" w:rsidR="001E5617" w:rsidRDefault="001E5617" w:rsidP="009D7FE6">
      <w:pPr>
        <w:rPr>
          <w:rFonts w:ascii="Calibri Light" w:hAnsi="Calibri Light"/>
        </w:rPr>
      </w:pPr>
    </w:p>
    <w:p w14:paraId="6ABF8317" w14:textId="33A42BC0" w:rsidR="00025904" w:rsidRDefault="001E5617" w:rsidP="009D7FE6">
      <w:pPr>
        <w:rPr>
          <w:rFonts w:ascii="Calibri Light" w:hAnsi="Calibri Light"/>
        </w:rPr>
      </w:pPr>
      <w:r>
        <w:rPr>
          <w:rFonts w:ascii="Calibri Light" w:hAnsi="Calibri Light"/>
        </w:rPr>
        <w:t xml:space="preserve">Cruickshank, A.H., Lilley, T.S., Radcliffe, B., Nosa, V., Fenwick, J. 2019. Māori and Pasifika perceptions of their local maternity care in Logan, Australia. </w:t>
      </w:r>
      <w:r>
        <w:rPr>
          <w:rFonts w:ascii="Calibri Light" w:hAnsi="Calibri Light"/>
          <w:i/>
        </w:rPr>
        <w:t xml:space="preserve">Women and Birth, 32, </w:t>
      </w:r>
      <w:r>
        <w:rPr>
          <w:rFonts w:ascii="Calibri Light" w:hAnsi="Calibri Light"/>
        </w:rPr>
        <w:t>e359-e365.</w:t>
      </w:r>
      <w:r w:rsidR="00867EFE">
        <w:rPr>
          <w:rFonts w:ascii="Calibri Light" w:hAnsi="Calibri Light"/>
        </w:rPr>
        <w:t xml:space="preserve"> </w:t>
      </w:r>
      <w:hyperlink r:id="rId11" w:history="1">
        <w:r w:rsidR="00867EFE" w:rsidRPr="00AD18DB">
          <w:rPr>
            <w:rStyle w:val="Hyperlink"/>
            <w:rFonts w:ascii="Calibri Light" w:hAnsi="Calibri Light"/>
          </w:rPr>
          <w:t>https://doi.org/10.1016/j.wombi.2018.08.164</w:t>
        </w:r>
      </w:hyperlink>
    </w:p>
    <w:p w14:paraId="30853A39" w14:textId="77777777" w:rsidR="001E5617" w:rsidRDefault="001E5617" w:rsidP="009D7FE6">
      <w:pPr>
        <w:rPr>
          <w:rFonts w:ascii="Calibri Light" w:hAnsi="Calibri Light"/>
        </w:rPr>
      </w:pPr>
    </w:p>
    <w:p w14:paraId="2C5F4E4B" w14:textId="689F7973" w:rsidR="006C3E2E" w:rsidRDefault="00025904" w:rsidP="009D7FE6">
      <w:pPr>
        <w:rPr>
          <w:rFonts w:ascii="Calibri Light" w:hAnsi="Calibri Light"/>
        </w:rPr>
      </w:pPr>
      <w:r>
        <w:rPr>
          <w:rFonts w:ascii="Calibri Light" w:hAnsi="Calibri Light"/>
        </w:rPr>
        <w:t xml:space="preserve">Dhunna, S., Lawton, B., and Cram, F. 2021. An affront to Her </w:t>
      </w:r>
      <w:r>
        <w:rPr>
          <w:rFonts w:ascii="Calibri Light" w:hAnsi="Calibri Light"/>
          <w:i/>
        </w:rPr>
        <w:t>Mana:</w:t>
      </w:r>
      <w:r>
        <w:rPr>
          <w:rFonts w:ascii="Calibri Light" w:hAnsi="Calibri Light"/>
        </w:rPr>
        <w:t xml:space="preserve"> Young </w:t>
      </w:r>
      <w:r w:rsidR="003A547C">
        <w:rPr>
          <w:rFonts w:ascii="Calibri Light" w:hAnsi="Calibri Light"/>
        </w:rPr>
        <w:t xml:space="preserve">Māori Mothers’ Experiences of Intimate Partner Violence. </w:t>
      </w:r>
      <w:r w:rsidR="003A547C">
        <w:rPr>
          <w:rFonts w:ascii="Calibri Light" w:hAnsi="Calibri Light"/>
          <w:i/>
        </w:rPr>
        <w:t>Journal of Interpersonal Violence, 36</w:t>
      </w:r>
      <w:r w:rsidR="003A547C">
        <w:rPr>
          <w:rFonts w:ascii="Calibri Light" w:hAnsi="Calibri Light"/>
        </w:rPr>
        <w:t>(13-14), 6191-6226.</w:t>
      </w:r>
      <w:r w:rsidR="006C3E2E">
        <w:rPr>
          <w:rFonts w:ascii="Calibri Light" w:hAnsi="Calibri Light"/>
        </w:rPr>
        <w:t xml:space="preserve"> DOI: 10.1177/0886260518815712</w:t>
      </w:r>
    </w:p>
    <w:p w14:paraId="4B241720" w14:textId="77777777" w:rsidR="004A18ED" w:rsidRDefault="004A18ED" w:rsidP="009D7FE6">
      <w:pPr>
        <w:rPr>
          <w:rFonts w:ascii="Calibri Light" w:hAnsi="Calibri Light"/>
        </w:rPr>
      </w:pPr>
    </w:p>
    <w:p w14:paraId="42980AA8" w14:textId="0C89E967" w:rsidR="004A18ED" w:rsidRPr="00E640A7" w:rsidRDefault="00B51A21" w:rsidP="009D7FE6">
      <w:pPr>
        <w:rPr>
          <w:rFonts w:ascii="Calibri Light" w:hAnsi="Calibri Light"/>
        </w:rPr>
      </w:pPr>
      <w:r>
        <w:rPr>
          <w:rFonts w:ascii="Calibri Light" w:hAnsi="Calibri Light"/>
        </w:rPr>
        <w:t xml:space="preserve">Durham, J., Fa’avale, N., Fa’avale, A., Ziesman, C., </w:t>
      </w:r>
      <w:r w:rsidR="00E640A7">
        <w:rPr>
          <w:rFonts w:ascii="Calibri Light" w:hAnsi="Calibri Light"/>
        </w:rPr>
        <w:t>M</w:t>
      </w:r>
      <w:r>
        <w:rPr>
          <w:rFonts w:ascii="Calibri Light" w:hAnsi="Calibri Light"/>
        </w:rPr>
        <w:t xml:space="preserve">alama, E., Tafa, S., Taito, T., Etuale, J., </w:t>
      </w:r>
      <w:r w:rsidR="00E640A7">
        <w:rPr>
          <w:rFonts w:ascii="Calibri Light" w:hAnsi="Calibri Light"/>
        </w:rPr>
        <w:t xml:space="preserve">Yaranamua, M., Utai, U., and Schubert, L. 2019. The impact and importance of place on health for young people of Pasifika descent in Queensland, Australia: a qualitative study towards developing meaningful health equity indicators. </w:t>
      </w:r>
      <w:r w:rsidR="00E640A7">
        <w:rPr>
          <w:rFonts w:ascii="Calibri Light" w:hAnsi="Calibri Light"/>
          <w:i/>
        </w:rPr>
        <w:t>International Journal for Equity in Health, 18</w:t>
      </w:r>
      <w:r w:rsidR="00E640A7">
        <w:rPr>
          <w:rFonts w:ascii="Calibri Light" w:hAnsi="Calibri Light"/>
        </w:rPr>
        <w:t>(81), 1-16.</w:t>
      </w:r>
      <w:r w:rsidR="000219D1">
        <w:rPr>
          <w:rFonts w:ascii="Calibri Light" w:hAnsi="Calibri Light"/>
        </w:rPr>
        <w:t xml:space="preserve"> https://doi.org/10.1186/s12939-019-0978-2</w:t>
      </w:r>
    </w:p>
    <w:p w14:paraId="5DDD9550" w14:textId="77777777" w:rsidR="004A18ED" w:rsidRDefault="004A18ED" w:rsidP="009D7FE6">
      <w:pPr>
        <w:rPr>
          <w:rFonts w:ascii="Calibri Light" w:hAnsi="Calibri Light"/>
        </w:rPr>
      </w:pPr>
    </w:p>
    <w:p w14:paraId="60ECBD49" w14:textId="3A0D8F77" w:rsidR="00835BC8" w:rsidRDefault="00835BC8" w:rsidP="009D7FE6">
      <w:pPr>
        <w:rPr>
          <w:rFonts w:ascii="Calibri Light" w:hAnsi="Calibri Light"/>
        </w:rPr>
      </w:pPr>
      <w:r>
        <w:rPr>
          <w:rFonts w:ascii="Calibri Light" w:hAnsi="Calibri Light"/>
        </w:rPr>
        <w:t xml:space="preserve">Hoffman, H., Olson, R.E., Perales, F., and Baxter, J. 2021. New mothers and social support: A mixed-method study of young mothers in Australia. </w:t>
      </w:r>
      <w:r w:rsidR="00B024A1">
        <w:rPr>
          <w:rFonts w:ascii="Calibri Light" w:hAnsi="Calibri Light"/>
          <w:i/>
        </w:rPr>
        <w:t>Journal of Sociology, 57</w:t>
      </w:r>
      <w:r w:rsidR="00B024A1">
        <w:rPr>
          <w:rFonts w:ascii="Calibri Light" w:hAnsi="Calibri Light"/>
        </w:rPr>
        <w:t>(4), 950-968</w:t>
      </w:r>
    </w:p>
    <w:p w14:paraId="4E1295E7" w14:textId="3545AC30" w:rsidR="00B024A1" w:rsidRDefault="00B024A1" w:rsidP="009D7FE6">
      <w:pPr>
        <w:rPr>
          <w:rFonts w:ascii="Calibri Light" w:hAnsi="Calibri Light"/>
        </w:rPr>
      </w:pPr>
      <w:r>
        <w:rPr>
          <w:rFonts w:ascii="Calibri Light" w:hAnsi="Calibri Light"/>
        </w:rPr>
        <w:t>DOI: 10.1177/1440783320978706</w:t>
      </w:r>
    </w:p>
    <w:p w14:paraId="4967803E" w14:textId="77777777" w:rsidR="006866E9" w:rsidRDefault="006866E9" w:rsidP="009D7FE6">
      <w:pPr>
        <w:rPr>
          <w:rFonts w:ascii="Calibri Light" w:hAnsi="Calibri Light"/>
        </w:rPr>
      </w:pPr>
    </w:p>
    <w:p w14:paraId="22AFA9E9" w14:textId="2C195859" w:rsidR="006866E9" w:rsidRDefault="006866E9" w:rsidP="009D7FE6">
      <w:pPr>
        <w:rPr>
          <w:rFonts w:ascii="Calibri Light" w:hAnsi="Calibri Light"/>
        </w:rPr>
      </w:pPr>
      <w:r>
        <w:rPr>
          <w:rFonts w:ascii="Calibri Light" w:hAnsi="Calibri Light"/>
        </w:rPr>
        <w:t xml:space="preserve">Kailahi, A. and Kailahi, S. </w:t>
      </w:r>
      <w:r w:rsidR="00D204BA">
        <w:rPr>
          <w:rFonts w:ascii="Calibri Light" w:hAnsi="Calibri Light"/>
        </w:rPr>
        <w:t>2019. Pasifika Talanoa. A Snapshot Report. Synod of Victoria and Tasmania, Uniting Church in Australia.</w:t>
      </w:r>
    </w:p>
    <w:p w14:paraId="03306053" w14:textId="19BDD464" w:rsidR="00DC3707" w:rsidRPr="00DC3707" w:rsidRDefault="00DC3707" w:rsidP="009D7FE6">
      <w:pPr>
        <w:rPr>
          <w:rFonts w:ascii="Calibri Light" w:hAnsi="Calibri Light"/>
        </w:rPr>
      </w:pPr>
      <w:r>
        <w:rPr>
          <w:rFonts w:ascii="Calibri Light" w:hAnsi="Calibri Light"/>
        </w:rPr>
        <w:lastRenderedPageBreak/>
        <w:t xml:space="preserve">Kalucza, S., Lam, J., and Baxter, J. 2021. Transformation, disruption or cumulative disadvantage? Labor market and education trajectories of young mothers in Australia. </w:t>
      </w:r>
      <w:r w:rsidR="00FC2FC9" w:rsidRPr="00FC2FC9">
        <w:rPr>
          <w:rFonts w:ascii="Calibri Light" w:hAnsi="Calibri Light"/>
          <w:i/>
        </w:rPr>
        <w:t>A</w:t>
      </w:r>
      <w:r>
        <w:rPr>
          <w:rFonts w:ascii="Calibri Light" w:hAnsi="Calibri Light"/>
          <w:i/>
        </w:rPr>
        <w:t xml:space="preserve">dvances in Life Course Research, </w:t>
      </w:r>
      <w:r>
        <w:rPr>
          <w:rFonts w:ascii="Calibri Light" w:hAnsi="Calibri Light"/>
        </w:rPr>
        <w:t xml:space="preserve">1-14. </w:t>
      </w:r>
      <w:hyperlink r:id="rId12" w:history="1">
        <w:r w:rsidRPr="00DC49E1">
          <w:rPr>
            <w:rStyle w:val="Hyperlink"/>
            <w:rFonts w:ascii="Calibri Light" w:hAnsi="Calibri Light"/>
          </w:rPr>
          <w:t>https://doi.org/10.1016/j.aler.2021.100446</w:t>
        </w:r>
      </w:hyperlink>
    </w:p>
    <w:p w14:paraId="6A9BAFD0" w14:textId="77777777" w:rsidR="00FC4D26" w:rsidRDefault="00FC4D26" w:rsidP="009D7FE6">
      <w:pPr>
        <w:rPr>
          <w:rFonts w:ascii="Calibri Light" w:hAnsi="Calibri Light"/>
        </w:rPr>
      </w:pPr>
    </w:p>
    <w:p w14:paraId="71B4B027" w14:textId="78C810E6" w:rsidR="00FC4D26" w:rsidRPr="00FC4D26" w:rsidRDefault="00FC4D26" w:rsidP="009D7FE6">
      <w:pPr>
        <w:rPr>
          <w:rFonts w:ascii="Calibri Light" w:hAnsi="Calibri Light"/>
        </w:rPr>
      </w:pPr>
      <w:r>
        <w:rPr>
          <w:rFonts w:ascii="Calibri Light" w:hAnsi="Calibri Light"/>
        </w:rPr>
        <w:t xml:space="preserve">McArthur, M. and Winkworth, G. 2018. Give them a break: How stigma impacts on younger mothers accessing early and supportive help in Australia. </w:t>
      </w:r>
      <w:r>
        <w:rPr>
          <w:rFonts w:ascii="Calibri Light" w:hAnsi="Calibri Light"/>
          <w:i/>
        </w:rPr>
        <w:t xml:space="preserve">British Journal of Social Work 48, </w:t>
      </w:r>
      <w:r>
        <w:rPr>
          <w:rFonts w:ascii="Calibri Light" w:hAnsi="Calibri Light"/>
        </w:rPr>
        <w:t>1277-1295.</w:t>
      </w:r>
      <w:r w:rsidR="00253DE9">
        <w:rPr>
          <w:rFonts w:ascii="Calibri Light" w:hAnsi="Calibri Light"/>
        </w:rPr>
        <w:t xml:space="preserve"> Doi: 10.1093/bjsw/</w:t>
      </w:r>
      <w:r w:rsidR="00CC4A63">
        <w:rPr>
          <w:rFonts w:ascii="Calibri Light" w:hAnsi="Calibri Light"/>
        </w:rPr>
        <w:t>bcx075</w:t>
      </w:r>
    </w:p>
    <w:p w14:paraId="5F875C65" w14:textId="77777777" w:rsidR="00E223F0" w:rsidRDefault="00E223F0" w:rsidP="009D7FE6">
      <w:pPr>
        <w:rPr>
          <w:rFonts w:ascii="Calibri Light" w:hAnsi="Calibri Light"/>
        </w:rPr>
      </w:pPr>
    </w:p>
    <w:p w14:paraId="66F075F1" w14:textId="0E870B30" w:rsidR="00E223F0" w:rsidRDefault="00E223F0" w:rsidP="009D7FE6">
      <w:pPr>
        <w:rPr>
          <w:rFonts w:ascii="Calibri Light" w:hAnsi="Calibri Light"/>
        </w:rPr>
      </w:pPr>
      <w:r>
        <w:rPr>
          <w:rFonts w:ascii="Calibri Light" w:hAnsi="Calibri Light"/>
        </w:rPr>
        <w:t xml:space="preserve">Moore, T.G. and McDonald, M. 2013. Acting Early, Changing Lives: How prevention and early action saves money and improves wellbeing. Prepared for The Benevolent Society. Parkville, Victoria: </w:t>
      </w:r>
      <w:r w:rsidR="007600FD">
        <w:rPr>
          <w:rFonts w:ascii="Calibri Light" w:hAnsi="Calibri Light"/>
        </w:rPr>
        <w:t>Centre for Community Child Health at The Murdoch Children</w:t>
      </w:r>
      <w:r w:rsidR="00AF6934">
        <w:rPr>
          <w:rFonts w:ascii="Calibri Light" w:hAnsi="Calibri Light"/>
        </w:rPr>
        <w:t>’</w:t>
      </w:r>
      <w:r w:rsidR="007600FD">
        <w:rPr>
          <w:rFonts w:ascii="Calibri Light" w:hAnsi="Calibri Light"/>
        </w:rPr>
        <w:t>s Research Institute and The Royal Children’s Hospital.</w:t>
      </w:r>
    </w:p>
    <w:p w14:paraId="529817E2" w14:textId="77777777" w:rsidR="006124D9" w:rsidRDefault="006124D9" w:rsidP="009D7FE6">
      <w:pPr>
        <w:rPr>
          <w:rFonts w:ascii="Calibri Light" w:hAnsi="Calibri Light"/>
        </w:rPr>
      </w:pPr>
    </w:p>
    <w:p w14:paraId="6A67BF2D" w14:textId="20109579" w:rsidR="00284510" w:rsidRDefault="006124D9" w:rsidP="009D7FE6">
      <w:pPr>
        <w:rPr>
          <w:rFonts w:ascii="Calibri Light" w:hAnsi="Calibri Light"/>
        </w:rPr>
      </w:pPr>
      <w:r>
        <w:rPr>
          <w:rFonts w:ascii="Calibri Light" w:hAnsi="Calibri Light"/>
        </w:rPr>
        <w:t>Moosad, L. 2021. Temporary futures, permanent constraints: Wellbeing of Pasif</w:t>
      </w:r>
      <w:r w:rsidR="00C635CE">
        <w:rPr>
          <w:rFonts w:ascii="Calibri Light" w:hAnsi="Calibri Light"/>
        </w:rPr>
        <w:t>ika youth in Australia. In</w:t>
      </w:r>
      <w:r>
        <w:rPr>
          <w:rFonts w:ascii="Calibri Light" w:hAnsi="Calibri Light"/>
        </w:rPr>
        <w:t xml:space="preserve"> Lee, H., and Craney, A. (eds) </w:t>
      </w:r>
      <w:r>
        <w:rPr>
          <w:rFonts w:ascii="Calibri Light" w:hAnsi="Calibri Light"/>
          <w:i/>
        </w:rPr>
        <w:t xml:space="preserve">Pacific Youth: Local and Global Futures. </w:t>
      </w:r>
      <w:r>
        <w:rPr>
          <w:rFonts w:ascii="Calibri Light" w:hAnsi="Calibri Light"/>
        </w:rPr>
        <w:t>ANU Press: Canberra</w:t>
      </w:r>
      <w:r w:rsidR="0052683E">
        <w:rPr>
          <w:rFonts w:ascii="Calibri Light" w:hAnsi="Calibri Light"/>
        </w:rPr>
        <w:t>.</w:t>
      </w:r>
    </w:p>
    <w:p w14:paraId="0B0583A9" w14:textId="77777777" w:rsidR="00C635CE" w:rsidRDefault="00C635CE" w:rsidP="009D7FE6">
      <w:pPr>
        <w:rPr>
          <w:rFonts w:ascii="Calibri Light" w:hAnsi="Calibri Light"/>
        </w:rPr>
      </w:pPr>
    </w:p>
    <w:p w14:paraId="6D98ABCE" w14:textId="0C6A9FEB" w:rsidR="00C635CE" w:rsidRPr="00C635CE" w:rsidRDefault="00C635CE" w:rsidP="009D7FE6">
      <w:pPr>
        <w:rPr>
          <w:rFonts w:ascii="Calibri Light" w:hAnsi="Calibri Light"/>
        </w:rPr>
      </w:pPr>
      <w:r>
        <w:rPr>
          <w:rFonts w:ascii="Calibri Light" w:hAnsi="Calibri Light"/>
        </w:rPr>
        <w:t xml:space="preserve">Paulsen, I.K. 2018. Relationships, relationality and schooling: Opportunities and challenges for Pacific Islander learners in Melbourne’s western suburbs. </w:t>
      </w:r>
      <w:r>
        <w:rPr>
          <w:rFonts w:ascii="Calibri Light" w:hAnsi="Calibri Light"/>
          <w:i/>
        </w:rPr>
        <w:t>The International Journal: Comparative Perspectives, 17</w:t>
      </w:r>
      <w:r>
        <w:rPr>
          <w:rFonts w:ascii="Calibri Light" w:hAnsi="Calibri Light"/>
        </w:rPr>
        <w:t>(3), 39-54.</w:t>
      </w:r>
    </w:p>
    <w:p w14:paraId="7B8C085E" w14:textId="77777777" w:rsidR="00231F85" w:rsidRDefault="00231F85" w:rsidP="009D7FE6">
      <w:pPr>
        <w:rPr>
          <w:rFonts w:ascii="Calibri Light" w:hAnsi="Calibri Light"/>
        </w:rPr>
      </w:pPr>
    </w:p>
    <w:p w14:paraId="4629FC2E" w14:textId="2DBDCEAC" w:rsidR="00231F85" w:rsidRPr="00231F85" w:rsidRDefault="00231F85" w:rsidP="009D7FE6">
      <w:pPr>
        <w:rPr>
          <w:rFonts w:ascii="Calibri Light" w:hAnsi="Calibri Light"/>
        </w:rPr>
      </w:pPr>
      <w:r>
        <w:rPr>
          <w:rFonts w:ascii="Calibri Light" w:hAnsi="Calibri Light"/>
        </w:rPr>
        <w:t xml:space="preserve">Quesada, J., Hart, L.K. &amp; Bourgois, P. 2011. Structural vulnerability and health: Latino migrant laborers in the United States. </w:t>
      </w:r>
      <w:r>
        <w:rPr>
          <w:rFonts w:ascii="Calibri Light" w:hAnsi="Calibri Light"/>
          <w:i/>
        </w:rPr>
        <w:t>Medical Anthropology, 30</w:t>
      </w:r>
      <w:r>
        <w:rPr>
          <w:rFonts w:ascii="Calibri Light" w:hAnsi="Calibri Light"/>
        </w:rPr>
        <w:t xml:space="preserve">(4), </w:t>
      </w:r>
      <w:r w:rsidR="007767C8">
        <w:rPr>
          <w:rFonts w:ascii="Calibri Light" w:hAnsi="Calibri Light"/>
        </w:rPr>
        <w:t>339-362.</w:t>
      </w:r>
    </w:p>
    <w:p w14:paraId="62CD97D4" w14:textId="77777777" w:rsidR="0082421E" w:rsidRDefault="0082421E" w:rsidP="009D7FE6">
      <w:pPr>
        <w:rPr>
          <w:rFonts w:ascii="Calibri Light" w:hAnsi="Calibri Light"/>
        </w:rPr>
      </w:pPr>
    </w:p>
    <w:p w14:paraId="04467883" w14:textId="544BD85E" w:rsidR="0082421E" w:rsidRDefault="0082421E" w:rsidP="009D7FE6">
      <w:pPr>
        <w:rPr>
          <w:rFonts w:ascii="Calibri Light" w:hAnsi="Calibri Light"/>
        </w:rPr>
      </w:pPr>
      <w:r>
        <w:rPr>
          <w:rFonts w:ascii="Calibri Light" w:hAnsi="Calibri Light"/>
        </w:rPr>
        <w:t xml:space="preserve">Razi, S. 2020. </w:t>
      </w:r>
      <w:r w:rsidRPr="000B1AFE">
        <w:rPr>
          <w:rFonts w:ascii="Calibri Light" w:hAnsi="Calibri Light"/>
          <w:i/>
        </w:rPr>
        <w:t xml:space="preserve">The Pasifika Project. A mixed-methods clinic supporting the Pasifika </w:t>
      </w:r>
      <w:r w:rsidR="000B1AFE" w:rsidRPr="000B1AFE">
        <w:rPr>
          <w:rFonts w:ascii="Calibri Light" w:hAnsi="Calibri Light"/>
          <w:i/>
        </w:rPr>
        <w:t>Community in the Western suburbs of Melbourne</w:t>
      </w:r>
      <w:r w:rsidR="000B1AFE">
        <w:rPr>
          <w:rFonts w:ascii="Calibri Light" w:hAnsi="Calibri Light"/>
        </w:rPr>
        <w:t>.</w:t>
      </w:r>
      <w:r w:rsidR="00B77107">
        <w:rPr>
          <w:rFonts w:ascii="Calibri Light" w:hAnsi="Calibri Light"/>
        </w:rPr>
        <w:t xml:space="preserve"> WEstjustice. Report</w:t>
      </w:r>
    </w:p>
    <w:p w14:paraId="72E4113A" w14:textId="77777777" w:rsidR="0082421E" w:rsidRDefault="0082421E" w:rsidP="009D7FE6">
      <w:pPr>
        <w:rPr>
          <w:rFonts w:ascii="Calibri Light" w:hAnsi="Calibri Light"/>
        </w:rPr>
      </w:pPr>
    </w:p>
    <w:p w14:paraId="291E2167" w14:textId="6A986AF2" w:rsidR="00284510" w:rsidRDefault="00284510" w:rsidP="009D7FE6">
      <w:pPr>
        <w:rPr>
          <w:rFonts w:ascii="Calibri Light" w:hAnsi="Calibri Light"/>
        </w:rPr>
      </w:pPr>
      <w:r>
        <w:rPr>
          <w:rFonts w:ascii="Calibri Light" w:hAnsi="Calibri Light"/>
        </w:rPr>
        <w:t xml:space="preserve">Ravulo, J. 2015. </w:t>
      </w:r>
      <w:r>
        <w:rPr>
          <w:rFonts w:ascii="Calibri Light" w:hAnsi="Calibri Light"/>
          <w:i/>
        </w:rPr>
        <w:t xml:space="preserve">Pacific Communities in Australia. </w:t>
      </w:r>
      <w:r>
        <w:rPr>
          <w:rFonts w:ascii="Calibri Light" w:hAnsi="Calibri Light"/>
        </w:rPr>
        <w:t>University of Western Sydney. Report.</w:t>
      </w:r>
    </w:p>
    <w:p w14:paraId="391BF274" w14:textId="77777777" w:rsidR="0082634B" w:rsidRDefault="0082634B" w:rsidP="009D7FE6">
      <w:pPr>
        <w:rPr>
          <w:rFonts w:ascii="Calibri Light" w:hAnsi="Calibri Light"/>
        </w:rPr>
      </w:pPr>
    </w:p>
    <w:p w14:paraId="003118A6" w14:textId="13C6CC3A" w:rsidR="0082634B" w:rsidRPr="00A039F0" w:rsidRDefault="00A039F0" w:rsidP="009D7FE6">
      <w:pPr>
        <w:rPr>
          <w:rFonts w:ascii="Calibri Light" w:hAnsi="Calibri Light"/>
        </w:rPr>
      </w:pPr>
      <w:r>
        <w:rPr>
          <w:rFonts w:ascii="Calibri Light" w:hAnsi="Calibri Light"/>
        </w:rPr>
        <w:t xml:space="preserve">Romagnoli, A. and Wall, G. 2012. ‘I know I’m a good mum’: Young, low-income mothers’ </w:t>
      </w:r>
      <w:r w:rsidR="00FC2FC9">
        <w:rPr>
          <w:rFonts w:ascii="Calibri Light" w:hAnsi="Calibri Light"/>
        </w:rPr>
        <w:t>experiences</w:t>
      </w:r>
      <w:r>
        <w:rPr>
          <w:rFonts w:ascii="Calibri Light" w:hAnsi="Calibri Light"/>
        </w:rPr>
        <w:t xml:space="preserve"> with risk perception, intensive parenting ideology and parenting education programmes. </w:t>
      </w:r>
      <w:r>
        <w:rPr>
          <w:rFonts w:ascii="Calibri Light" w:hAnsi="Calibri Light"/>
          <w:i/>
        </w:rPr>
        <w:t>Health, Risk &amp; Society, 14</w:t>
      </w:r>
      <w:r>
        <w:rPr>
          <w:rFonts w:ascii="Calibri Light" w:hAnsi="Calibri Light"/>
        </w:rPr>
        <w:t>(3), 273-289.</w:t>
      </w:r>
      <w:r w:rsidR="00A70406">
        <w:rPr>
          <w:rFonts w:ascii="Calibri Light" w:hAnsi="Calibri Light"/>
        </w:rPr>
        <w:t xml:space="preserve"> http://dx.doi.org/10.1080/13698575.2012.662634</w:t>
      </w:r>
    </w:p>
    <w:p w14:paraId="7C19A31B" w14:textId="77777777" w:rsidR="004C5141" w:rsidRDefault="004C5141" w:rsidP="009D7FE6">
      <w:pPr>
        <w:rPr>
          <w:rFonts w:ascii="Calibri Light" w:hAnsi="Calibri Light"/>
        </w:rPr>
      </w:pPr>
    </w:p>
    <w:p w14:paraId="7E9344BB" w14:textId="3FA0C626" w:rsidR="004C5141" w:rsidRDefault="0082634B" w:rsidP="009D7FE6">
      <w:pPr>
        <w:rPr>
          <w:rFonts w:ascii="Calibri Light" w:hAnsi="Calibri Light"/>
        </w:rPr>
      </w:pPr>
      <w:r>
        <w:rPr>
          <w:rFonts w:ascii="Calibri Light" w:hAnsi="Calibri Light"/>
        </w:rPr>
        <w:t>Rigg</w:t>
      </w:r>
      <w:r w:rsidR="004C5141">
        <w:rPr>
          <w:rFonts w:ascii="Calibri Light" w:hAnsi="Calibri Light"/>
        </w:rPr>
        <w:t xml:space="preserve">s, E., Davis, E., Gibbs, L., Block, K., Szwarc, J., Casey, S., </w:t>
      </w:r>
      <w:r>
        <w:rPr>
          <w:rFonts w:ascii="Calibri Light" w:hAnsi="Calibri Light"/>
        </w:rPr>
        <w:t xml:space="preserve">Duell-Piening, P.,and </w:t>
      </w:r>
      <w:r w:rsidR="00A70406">
        <w:rPr>
          <w:rFonts w:ascii="Calibri Light" w:hAnsi="Calibri Light"/>
        </w:rPr>
        <w:t>W</w:t>
      </w:r>
      <w:r>
        <w:rPr>
          <w:rFonts w:ascii="Calibri Light" w:hAnsi="Calibri Light"/>
        </w:rPr>
        <w:t xml:space="preserve">aters, E. 2012. Accessing maternal and child health services in Melbourne, Australia: Reflections from refugee families and service providers. </w:t>
      </w:r>
      <w:r>
        <w:rPr>
          <w:rFonts w:ascii="Calibri Light" w:hAnsi="Calibri Light"/>
          <w:i/>
        </w:rPr>
        <w:t>BMC Health Services Research, 12</w:t>
      </w:r>
      <w:r>
        <w:rPr>
          <w:rFonts w:ascii="Calibri Light" w:hAnsi="Calibri Light"/>
        </w:rPr>
        <w:t>(117), 1-16.</w:t>
      </w:r>
      <w:r w:rsidR="00A70406">
        <w:rPr>
          <w:rFonts w:ascii="Calibri Light" w:hAnsi="Calibri Light"/>
        </w:rPr>
        <w:t xml:space="preserve"> http://www.biomedcentral.com/1472</w:t>
      </w:r>
      <w:r w:rsidR="0060532D">
        <w:rPr>
          <w:rFonts w:ascii="Calibri Light" w:hAnsi="Calibri Light"/>
        </w:rPr>
        <w:t>-6963/12/117</w:t>
      </w:r>
    </w:p>
    <w:p w14:paraId="0634C6CB" w14:textId="77777777" w:rsidR="00E964F0" w:rsidRDefault="00E964F0" w:rsidP="009D7FE6">
      <w:pPr>
        <w:rPr>
          <w:rFonts w:ascii="Calibri Light" w:hAnsi="Calibri Light"/>
        </w:rPr>
      </w:pPr>
    </w:p>
    <w:p w14:paraId="31BB13F7" w14:textId="09671958" w:rsidR="00E964F0" w:rsidRDefault="00E964F0" w:rsidP="009D7FE6">
      <w:pPr>
        <w:rPr>
          <w:rFonts w:ascii="Calibri Light" w:hAnsi="Calibri Light"/>
        </w:rPr>
      </w:pPr>
      <w:r>
        <w:rPr>
          <w:rFonts w:ascii="Calibri Light" w:hAnsi="Calibri Light"/>
        </w:rPr>
        <w:t>Shea, R., Bryant, L., and Wendt, S. 2016. ‘Nappy bags instead of handbags’:</w:t>
      </w:r>
      <w:r w:rsidR="00FC4D26">
        <w:rPr>
          <w:rFonts w:ascii="Calibri Light" w:hAnsi="Calibri Light"/>
        </w:rPr>
        <w:t xml:space="preserve"> Young motherhood and self-identity. </w:t>
      </w:r>
      <w:r w:rsidR="00FC4D26">
        <w:rPr>
          <w:rFonts w:ascii="Calibri Light" w:hAnsi="Calibri Light"/>
          <w:i/>
        </w:rPr>
        <w:t>Journal of Sociology, 52</w:t>
      </w:r>
      <w:r w:rsidR="00FC4D26">
        <w:rPr>
          <w:rFonts w:ascii="Calibri Light" w:hAnsi="Calibri Light"/>
        </w:rPr>
        <w:t>(4), 840-855.</w:t>
      </w:r>
      <w:r w:rsidR="00101991">
        <w:rPr>
          <w:rFonts w:ascii="Calibri Light" w:hAnsi="Calibri Light"/>
        </w:rPr>
        <w:t xml:space="preserve"> DOI: 10.1177/1440783315599594</w:t>
      </w:r>
    </w:p>
    <w:p w14:paraId="6978BAEC" w14:textId="77777777" w:rsidR="00180FAE" w:rsidRPr="00F913AE" w:rsidRDefault="00180FAE" w:rsidP="009D7FE6">
      <w:pPr>
        <w:rPr>
          <w:rFonts w:ascii="Calibri Light" w:hAnsi="Calibri Light"/>
        </w:rPr>
      </w:pPr>
    </w:p>
    <w:p w14:paraId="57A7E9B7" w14:textId="1F219DD0" w:rsidR="00180FAE" w:rsidRPr="00F913AE" w:rsidRDefault="00180FAE" w:rsidP="009D7FE6">
      <w:pPr>
        <w:rPr>
          <w:rFonts w:ascii="Calibri Light" w:hAnsi="Calibri Light"/>
        </w:rPr>
      </w:pPr>
      <w:r w:rsidRPr="00F913AE">
        <w:rPr>
          <w:rFonts w:ascii="Calibri Light" w:hAnsi="Calibri Light"/>
        </w:rPr>
        <w:t xml:space="preserve">Sniekers, M. and Rommes, E. 2020. Acting their age? An intersectional approach on young motherhood from young mothers’ perspectives. </w:t>
      </w:r>
      <w:r w:rsidRPr="00F913AE">
        <w:rPr>
          <w:rFonts w:ascii="Calibri Light" w:hAnsi="Calibri Light"/>
          <w:i/>
        </w:rPr>
        <w:t>Journal of Women and Social Work</w:t>
      </w:r>
      <w:r w:rsidRPr="00F913AE">
        <w:rPr>
          <w:rFonts w:ascii="Calibri Light" w:hAnsi="Calibri Light"/>
        </w:rPr>
        <w:t xml:space="preserve">, 1-19. </w:t>
      </w:r>
    </w:p>
    <w:p w14:paraId="0D05B6D4" w14:textId="522A2C54" w:rsidR="00180FAE" w:rsidRDefault="00180FAE" w:rsidP="009D7FE6">
      <w:pPr>
        <w:rPr>
          <w:rFonts w:ascii="Calibri Light" w:hAnsi="Calibri Light"/>
        </w:rPr>
      </w:pPr>
      <w:r w:rsidRPr="00F913AE">
        <w:rPr>
          <w:rFonts w:ascii="Calibri Light" w:hAnsi="Calibri Light"/>
        </w:rPr>
        <w:lastRenderedPageBreak/>
        <w:t>DOI: 10.1177/0886109920906783</w:t>
      </w:r>
    </w:p>
    <w:p w14:paraId="36C1B670" w14:textId="77777777" w:rsidR="005E4FC0" w:rsidRDefault="005E4FC0" w:rsidP="009D7FE6">
      <w:pPr>
        <w:rPr>
          <w:rFonts w:ascii="Calibri Light" w:hAnsi="Calibri Light"/>
        </w:rPr>
      </w:pPr>
    </w:p>
    <w:p w14:paraId="4080AD45" w14:textId="03AC36E8" w:rsidR="005E4FC0" w:rsidRDefault="00DF4CC5" w:rsidP="009D7FE6">
      <w:pPr>
        <w:rPr>
          <w:rFonts w:ascii="Calibri Light" w:hAnsi="Calibri Light"/>
        </w:rPr>
      </w:pPr>
      <w:r>
        <w:rPr>
          <w:rFonts w:ascii="Calibri Light" w:hAnsi="Calibri Light"/>
        </w:rPr>
        <w:t>v</w:t>
      </w:r>
      <w:r w:rsidR="005E4FC0">
        <w:rPr>
          <w:rFonts w:ascii="Calibri Light" w:hAnsi="Calibri Light"/>
        </w:rPr>
        <w:t xml:space="preserve">an Vugt, E. and Versteegh, P. 2020. “She gave me hope and lightened my heart”: The transition to motherhood among vulnerable (young) mothers. </w:t>
      </w:r>
      <w:r w:rsidR="005E4FC0">
        <w:rPr>
          <w:rFonts w:ascii="Calibri Light" w:hAnsi="Calibri Light"/>
          <w:i/>
        </w:rPr>
        <w:t>Children and Youth Services Review, 118,</w:t>
      </w:r>
      <w:r w:rsidR="005E4FC0">
        <w:rPr>
          <w:rFonts w:ascii="Calibri Light" w:hAnsi="Calibri Light"/>
        </w:rPr>
        <w:t xml:space="preserve"> 1-8. </w:t>
      </w:r>
      <w:hyperlink r:id="rId13" w:history="1">
        <w:r w:rsidR="0082421E" w:rsidRPr="00DC49E1">
          <w:rPr>
            <w:rStyle w:val="Hyperlink"/>
            <w:rFonts w:ascii="Calibri Light" w:hAnsi="Calibri Light"/>
          </w:rPr>
          <w:t>https://doi.org/10.1016/j.childyouth.2020.105318</w:t>
        </w:r>
      </w:hyperlink>
    </w:p>
    <w:p w14:paraId="0B883DAE" w14:textId="77777777" w:rsidR="0082421E" w:rsidRDefault="0082421E" w:rsidP="009D7FE6">
      <w:pPr>
        <w:rPr>
          <w:rFonts w:ascii="Calibri Light" w:hAnsi="Calibri Light"/>
        </w:rPr>
      </w:pPr>
    </w:p>
    <w:p w14:paraId="04B2F54F" w14:textId="35DE3FE1" w:rsidR="0082421E" w:rsidRDefault="00F85CE4" w:rsidP="009D7FE6">
      <w:pPr>
        <w:rPr>
          <w:rFonts w:ascii="Calibri Light" w:hAnsi="Calibri Light"/>
        </w:rPr>
      </w:pPr>
      <w:r>
        <w:rPr>
          <w:rFonts w:ascii="Calibri Light" w:hAnsi="Calibri Light"/>
        </w:rPr>
        <w:t>Varadi, A-L,</w:t>
      </w:r>
      <w:r w:rsidR="0082421E">
        <w:rPr>
          <w:rFonts w:ascii="Calibri Light" w:hAnsi="Calibri Light"/>
        </w:rPr>
        <w:t xml:space="preserve"> Raby, R., and Tardif-Williams, C. 2020. Discourses of good motherhood and the </w:t>
      </w:r>
      <w:r w:rsidR="00AF6934">
        <w:rPr>
          <w:rFonts w:ascii="Calibri Light" w:hAnsi="Calibri Light"/>
        </w:rPr>
        <w:t>p</w:t>
      </w:r>
      <w:r w:rsidR="0082421E">
        <w:rPr>
          <w:rFonts w:ascii="Calibri Light" w:hAnsi="Calibri Light"/>
        </w:rPr>
        <w:t xml:space="preserve">olicing of young parenthood. </w:t>
      </w:r>
      <w:r w:rsidR="0082421E">
        <w:rPr>
          <w:rFonts w:ascii="Calibri Light" w:hAnsi="Calibri Light"/>
          <w:i/>
        </w:rPr>
        <w:t>Women &amp; Criminal Justice, 30</w:t>
      </w:r>
      <w:r w:rsidR="0082421E">
        <w:rPr>
          <w:rFonts w:ascii="Calibri Light" w:hAnsi="Calibri Light"/>
        </w:rPr>
        <w:t xml:space="preserve">(5), 374-390. </w:t>
      </w:r>
      <w:hyperlink r:id="rId14" w:history="1">
        <w:r w:rsidR="0082421E" w:rsidRPr="00DC49E1">
          <w:rPr>
            <w:rStyle w:val="Hyperlink"/>
            <w:rFonts w:ascii="Calibri Light" w:hAnsi="Calibri Light"/>
          </w:rPr>
          <w:t>https://doi.org/10.1080/08974454.2020.1741486</w:t>
        </w:r>
      </w:hyperlink>
    </w:p>
    <w:p w14:paraId="39FA105A" w14:textId="77777777" w:rsidR="001A1BCD" w:rsidRDefault="001A1BCD" w:rsidP="009D7FE6">
      <w:pPr>
        <w:rPr>
          <w:rFonts w:ascii="Calibri Light" w:hAnsi="Calibri Light"/>
        </w:rPr>
      </w:pPr>
    </w:p>
    <w:p w14:paraId="49522077" w14:textId="6268792C" w:rsidR="001A1BCD" w:rsidRDefault="001A1BCD" w:rsidP="009D7FE6">
      <w:pPr>
        <w:rPr>
          <w:rFonts w:ascii="Calibri Light" w:hAnsi="Calibri Light"/>
        </w:rPr>
      </w:pPr>
      <w:r>
        <w:rPr>
          <w:rFonts w:ascii="Calibri Light" w:hAnsi="Calibri Light"/>
        </w:rPr>
        <w:t xml:space="preserve">Viruell-Fuentes, E.A., Miranda, P.Y., and Abdulrahim, S. 2012. More than culture: Structural racism, intersectionality theory, and immigrant health. </w:t>
      </w:r>
      <w:r>
        <w:rPr>
          <w:rFonts w:ascii="Calibri Light" w:hAnsi="Calibri Light"/>
          <w:i/>
        </w:rPr>
        <w:t>Social Science &amp; Medicine, 75,</w:t>
      </w:r>
      <w:r>
        <w:rPr>
          <w:rFonts w:ascii="Calibri Light" w:hAnsi="Calibri Light"/>
        </w:rPr>
        <w:t xml:space="preserve"> 2099-2106.</w:t>
      </w:r>
    </w:p>
    <w:p w14:paraId="5301FA88" w14:textId="1BC0F9C2" w:rsidR="00747932" w:rsidRDefault="00747932" w:rsidP="009D7FE6">
      <w:pPr>
        <w:rPr>
          <w:rFonts w:ascii="Calibri Light" w:hAnsi="Calibri Light"/>
        </w:rPr>
      </w:pPr>
      <w:r>
        <w:rPr>
          <w:rFonts w:ascii="Calibri Light" w:hAnsi="Calibri Light"/>
        </w:rPr>
        <w:t>Doi: 10.1016/j.socsimed.2011.12.037</w:t>
      </w:r>
    </w:p>
    <w:p w14:paraId="163C20BF" w14:textId="77777777" w:rsidR="00747932" w:rsidRPr="001A1BCD" w:rsidRDefault="00747932" w:rsidP="009D7FE6">
      <w:pPr>
        <w:rPr>
          <w:rFonts w:ascii="Calibri Light" w:hAnsi="Calibri Light"/>
        </w:rPr>
      </w:pPr>
    </w:p>
    <w:p w14:paraId="0040C867" w14:textId="464E6537" w:rsidR="009D7FE6" w:rsidRPr="00804A53" w:rsidRDefault="009D7FE6"/>
    <w:sectPr w:rsidR="009D7FE6" w:rsidRPr="00804A53" w:rsidSect="00994591">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A8D62" w14:textId="77777777" w:rsidR="004140C6" w:rsidRDefault="004140C6" w:rsidP="00C54955">
      <w:r>
        <w:separator/>
      </w:r>
    </w:p>
  </w:endnote>
  <w:endnote w:type="continuationSeparator" w:id="0">
    <w:p w14:paraId="14D55CED" w14:textId="77777777" w:rsidR="004140C6" w:rsidRDefault="004140C6" w:rsidP="00C5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FC5D" w14:textId="77777777" w:rsidR="004140C6" w:rsidRDefault="004140C6" w:rsidP="00454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E36AE" w14:textId="77777777" w:rsidR="004140C6" w:rsidRDefault="004140C6" w:rsidP="00C549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73ED" w14:textId="77777777" w:rsidR="004140C6" w:rsidRDefault="004140C6" w:rsidP="00454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271">
      <w:rPr>
        <w:rStyle w:val="PageNumber"/>
        <w:noProof/>
      </w:rPr>
      <w:t>1</w:t>
    </w:r>
    <w:r>
      <w:rPr>
        <w:rStyle w:val="PageNumber"/>
      </w:rPr>
      <w:fldChar w:fldCharType="end"/>
    </w:r>
  </w:p>
  <w:p w14:paraId="485412A8" w14:textId="77777777" w:rsidR="004140C6" w:rsidRDefault="004140C6" w:rsidP="00C549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4C1E7" w14:textId="77777777" w:rsidR="004140C6" w:rsidRDefault="004140C6" w:rsidP="00C54955">
      <w:r>
        <w:separator/>
      </w:r>
    </w:p>
  </w:footnote>
  <w:footnote w:type="continuationSeparator" w:id="0">
    <w:p w14:paraId="2B0C572F" w14:textId="77777777" w:rsidR="004140C6" w:rsidRDefault="004140C6" w:rsidP="00C54955">
      <w:r>
        <w:continuationSeparator/>
      </w:r>
    </w:p>
  </w:footnote>
  <w:footnote w:id="1">
    <w:p w14:paraId="06FD6AD0" w14:textId="1AD3D0A0" w:rsidR="004140C6" w:rsidRPr="001E0628" w:rsidRDefault="004140C6">
      <w:pPr>
        <w:pStyle w:val="FootnoteText"/>
        <w:rPr>
          <w:lang w:val="mi-NZ"/>
        </w:rPr>
      </w:pPr>
      <w:r>
        <w:rPr>
          <w:rStyle w:val="FootnoteReference"/>
        </w:rPr>
        <w:footnoteRef/>
      </w:r>
      <w:r>
        <w:t xml:space="preserve">  Melbourne School of Population and Global Health</w:t>
      </w:r>
    </w:p>
  </w:footnote>
  <w:footnote w:id="2">
    <w:p w14:paraId="0C30B588" w14:textId="4419C502" w:rsidR="004140C6" w:rsidRDefault="004140C6">
      <w:pPr>
        <w:pStyle w:val="FootnoteText"/>
        <w:rPr>
          <w:lang w:val="mi-NZ"/>
        </w:rPr>
      </w:pPr>
      <w:r>
        <w:rPr>
          <w:rStyle w:val="FootnoteReference"/>
        </w:rPr>
        <w:footnoteRef/>
      </w:r>
      <w:r>
        <w:t xml:space="preserve"> </w:t>
      </w:r>
      <w:r>
        <w:rPr>
          <w:lang w:val="mi-NZ"/>
        </w:rPr>
        <w:t xml:space="preserve"> Community researcher</w:t>
      </w:r>
    </w:p>
    <w:p w14:paraId="6E9C4B08" w14:textId="7CF774A7" w:rsidR="004140C6" w:rsidRDefault="004140C6">
      <w:pPr>
        <w:pStyle w:val="FootnoteText"/>
        <w:rPr>
          <w:lang w:val="mi-NZ"/>
        </w:rPr>
      </w:pPr>
      <w:r w:rsidRPr="00945ABF">
        <w:rPr>
          <w:rStyle w:val="FootnoteReference"/>
        </w:rPr>
        <w:t>3</w:t>
      </w:r>
      <w:r>
        <w:rPr>
          <w:lang w:val="mi-NZ"/>
        </w:rPr>
        <w:t xml:space="preserve"> School of Social and Political Sciences</w:t>
      </w:r>
    </w:p>
    <w:p w14:paraId="2CE1A355" w14:textId="24A75DDA" w:rsidR="004140C6" w:rsidRPr="001E0628" w:rsidRDefault="004140C6">
      <w:pPr>
        <w:pStyle w:val="FootnoteText"/>
        <w:rPr>
          <w:lang w:val="mi-NZ"/>
        </w:rPr>
      </w:pPr>
      <w:r>
        <w:rPr>
          <w:rStyle w:val="FootnoteReference"/>
        </w:rPr>
        <w:t>4</w:t>
      </w:r>
      <w:r>
        <w:t xml:space="preserve"> Lead and corresponding author. Email: </w:t>
      </w:r>
      <w:hyperlink r:id="rId1" w:history="1">
        <w:r w:rsidRPr="00083CB4">
          <w:rPr>
            <w:rStyle w:val="Hyperlink"/>
          </w:rPr>
          <w:t>lila.moosad@unimelb.edu.au</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453"/>
    <w:multiLevelType w:val="hybridMultilevel"/>
    <w:tmpl w:val="C4C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444DD"/>
    <w:multiLevelType w:val="hybridMultilevel"/>
    <w:tmpl w:val="4E16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777C8"/>
    <w:multiLevelType w:val="hybridMultilevel"/>
    <w:tmpl w:val="1736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40F19"/>
    <w:multiLevelType w:val="hybridMultilevel"/>
    <w:tmpl w:val="B3AC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17F56"/>
    <w:multiLevelType w:val="hybridMultilevel"/>
    <w:tmpl w:val="C98A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462EC"/>
    <w:multiLevelType w:val="hybridMultilevel"/>
    <w:tmpl w:val="7B8C3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16F3"/>
    <w:multiLevelType w:val="hybridMultilevel"/>
    <w:tmpl w:val="53C6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D20B4"/>
    <w:multiLevelType w:val="hybridMultilevel"/>
    <w:tmpl w:val="19DC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BE"/>
    <w:rsid w:val="000024C5"/>
    <w:rsid w:val="000029C9"/>
    <w:rsid w:val="0001110D"/>
    <w:rsid w:val="0001353C"/>
    <w:rsid w:val="00015234"/>
    <w:rsid w:val="000173B6"/>
    <w:rsid w:val="000219D1"/>
    <w:rsid w:val="00022BD7"/>
    <w:rsid w:val="00025904"/>
    <w:rsid w:val="00025AA8"/>
    <w:rsid w:val="00026DA8"/>
    <w:rsid w:val="000272EA"/>
    <w:rsid w:val="00032FDE"/>
    <w:rsid w:val="000333D4"/>
    <w:rsid w:val="00034643"/>
    <w:rsid w:val="00042757"/>
    <w:rsid w:val="00044B09"/>
    <w:rsid w:val="00045D25"/>
    <w:rsid w:val="00047389"/>
    <w:rsid w:val="00047A54"/>
    <w:rsid w:val="000578F9"/>
    <w:rsid w:val="000614D9"/>
    <w:rsid w:val="00061EBE"/>
    <w:rsid w:val="00063764"/>
    <w:rsid w:val="000673C7"/>
    <w:rsid w:val="00070636"/>
    <w:rsid w:val="0007778E"/>
    <w:rsid w:val="00081F79"/>
    <w:rsid w:val="00084CF3"/>
    <w:rsid w:val="00085731"/>
    <w:rsid w:val="000872AC"/>
    <w:rsid w:val="000877BC"/>
    <w:rsid w:val="00090042"/>
    <w:rsid w:val="000906B7"/>
    <w:rsid w:val="00095F0F"/>
    <w:rsid w:val="000A0EBB"/>
    <w:rsid w:val="000A3658"/>
    <w:rsid w:val="000A49F3"/>
    <w:rsid w:val="000A6213"/>
    <w:rsid w:val="000B1AFE"/>
    <w:rsid w:val="000B5868"/>
    <w:rsid w:val="000B753B"/>
    <w:rsid w:val="000C1822"/>
    <w:rsid w:val="000C3C89"/>
    <w:rsid w:val="000C7C04"/>
    <w:rsid w:val="000E1AA8"/>
    <w:rsid w:val="000E317F"/>
    <w:rsid w:val="000E33BF"/>
    <w:rsid w:val="000E6C6E"/>
    <w:rsid w:val="000F27E7"/>
    <w:rsid w:val="00101251"/>
    <w:rsid w:val="00101991"/>
    <w:rsid w:val="00106CB4"/>
    <w:rsid w:val="00111844"/>
    <w:rsid w:val="00113F6B"/>
    <w:rsid w:val="00130608"/>
    <w:rsid w:val="001348B8"/>
    <w:rsid w:val="00134B4C"/>
    <w:rsid w:val="00137468"/>
    <w:rsid w:val="00142288"/>
    <w:rsid w:val="00143D36"/>
    <w:rsid w:val="00151AC7"/>
    <w:rsid w:val="00156E50"/>
    <w:rsid w:val="00170ABF"/>
    <w:rsid w:val="00180FAE"/>
    <w:rsid w:val="001822A7"/>
    <w:rsid w:val="00184452"/>
    <w:rsid w:val="001855CD"/>
    <w:rsid w:val="00187D12"/>
    <w:rsid w:val="001925A0"/>
    <w:rsid w:val="001938B5"/>
    <w:rsid w:val="001A1BCD"/>
    <w:rsid w:val="001A3494"/>
    <w:rsid w:val="001A5E81"/>
    <w:rsid w:val="001A77DA"/>
    <w:rsid w:val="001B0E01"/>
    <w:rsid w:val="001B4347"/>
    <w:rsid w:val="001B6F4E"/>
    <w:rsid w:val="001B72E5"/>
    <w:rsid w:val="001C3D4C"/>
    <w:rsid w:val="001C46D3"/>
    <w:rsid w:val="001C5DAD"/>
    <w:rsid w:val="001D0832"/>
    <w:rsid w:val="001D62D3"/>
    <w:rsid w:val="001E0628"/>
    <w:rsid w:val="001E1723"/>
    <w:rsid w:val="001E3CD7"/>
    <w:rsid w:val="001E3F6F"/>
    <w:rsid w:val="001E5617"/>
    <w:rsid w:val="001E6471"/>
    <w:rsid w:val="001E6F82"/>
    <w:rsid w:val="001F0287"/>
    <w:rsid w:val="001F33BB"/>
    <w:rsid w:val="0021236E"/>
    <w:rsid w:val="00226C82"/>
    <w:rsid w:val="00227BCE"/>
    <w:rsid w:val="00231F85"/>
    <w:rsid w:val="002351AF"/>
    <w:rsid w:val="00253DE9"/>
    <w:rsid w:val="002555CA"/>
    <w:rsid w:val="00261516"/>
    <w:rsid w:val="00265E03"/>
    <w:rsid w:val="00271C08"/>
    <w:rsid w:val="00284510"/>
    <w:rsid w:val="002875D6"/>
    <w:rsid w:val="002900AC"/>
    <w:rsid w:val="00290A0E"/>
    <w:rsid w:val="0029360A"/>
    <w:rsid w:val="002A5FA6"/>
    <w:rsid w:val="002A7869"/>
    <w:rsid w:val="002B229E"/>
    <w:rsid w:val="002B28F0"/>
    <w:rsid w:val="002B2C27"/>
    <w:rsid w:val="002B6F6D"/>
    <w:rsid w:val="002C35AD"/>
    <w:rsid w:val="002D15F7"/>
    <w:rsid w:val="002D1C9C"/>
    <w:rsid w:val="002D358F"/>
    <w:rsid w:val="002D70E6"/>
    <w:rsid w:val="002D76AD"/>
    <w:rsid w:val="002E16DD"/>
    <w:rsid w:val="002E3DDC"/>
    <w:rsid w:val="002E5C2E"/>
    <w:rsid w:val="002E7520"/>
    <w:rsid w:val="002F22F5"/>
    <w:rsid w:val="00302011"/>
    <w:rsid w:val="00312DB6"/>
    <w:rsid w:val="00316797"/>
    <w:rsid w:val="0032084C"/>
    <w:rsid w:val="00327F35"/>
    <w:rsid w:val="003312FB"/>
    <w:rsid w:val="00331BFA"/>
    <w:rsid w:val="00333C0A"/>
    <w:rsid w:val="0033611E"/>
    <w:rsid w:val="00337A21"/>
    <w:rsid w:val="00346632"/>
    <w:rsid w:val="00363CF6"/>
    <w:rsid w:val="003650C9"/>
    <w:rsid w:val="00365758"/>
    <w:rsid w:val="00365CA1"/>
    <w:rsid w:val="00381BD6"/>
    <w:rsid w:val="00383A27"/>
    <w:rsid w:val="00387C02"/>
    <w:rsid w:val="00393667"/>
    <w:rsid w:val="00393D30"/>
    <w:rsid w:val="0039408B"/>
    <w:rsid w:val="003A547C"/>
    <w:rsid w:val="003A6361"/>
    <w:rsid w:val="003A75AE"/>
    <w:rsid w:val="003B1DD2"/>
    <w:rsid w:val="003B2B0C"/>
    <w:rsid w:val="003C100D"/>
    <w:rsid w:val="003C21E7"/>
    <w:rsid w:val="003D41A2"/>
    <w:rsid w:val="003D5A1C"/>
    <w:rsid w:val="003E1F30"/>
    <w:rsid w:val="003E63F8"/>
    <w:rsid w:val="003F2B7E"/>
    <w:rsid w:val="003F2D36"/>
    <w:rsid w:val="00406568"/>
    <w:rsid w:val="004140C6"/>
    <w:rsid w:val="00414568"/>
    <w:rsid w:val="00414E7E"/>
    <w:rsid w:val="00423735"/>
    <w:rsid w:val="004239A5"/>
    <w:rsid w:val="00432E4E"/>
    <w:rsid w:val="004344F5"/>
    <w:rsid w:val="004354D6"/>
    <w:rsid w:val="00436B21"/>
    <w:rsid w:val="004370DD"/>
    <w:rsid w:val="00440FFC"/>
    <w:rsid w:val="0044162D"/>
    <w:rsid w:val="00441C93"/>
    <w:rsid w:val="00444AFF"/>
    <w:rsid w:val="00453892"/>
    <w:rsid w:val="00453CDA"/>
    <w:rsid w:val="00454185"/>
    <w:rsid w:val="00456A95"/>
    <w:rsid w:val="00461136"/>
    <w:rsid w:val="004623DC"/>
    <w:rsid w:val="00464FAF"/>
    <w:rsid w:val="004654FD"/>
    <w:rsid w:val="004711DC"/>
    <w:rsid w:val="0047534A"/>
    <w:rsid w:val="004766B4"/>
    <w:rsid w:val="0048094E"/>
    <w:rsid w:val="00481F82"/>
    <w:rsid w:val="00483491"/>
    <w:rsid w:val="004848F7"/>
    <w:rsid w:val="00484BDB"/>
    <w:rsid w:val="004852CC"/>
    <w:rsid w:val="00485835"/>
    <w:rsid w:val="00491B70"/>
    <w:rsid w:val="00494BD5"/>
    <w:rsid w:val="00495FA6"/>
    <w:rsid w:val="004A18ED"/>
    <w:rsid w:val="004A6BE4"/>
    <w:rsid w:val="004B0CC7"/>
    <w:rsid w:val="004B41B4"/>
    <w:rsid w:val="004B5642"/>
    <w:rsid w:val="004C24F3"/>
    <w:rsid w:val="004C5141"/>
    <w:rsid w:val="004C52F3"/>
    <w:rsid w:val="004C6211"/>
    <w:rsid w:val="004C7BBE"/>
    <w:rsid w:val="004C7DB8"/>
    <w:rsid w:val="004D2A59"/>
    <w:rsid w:val="004D423B"/>
    <w:rsid w:val="004D5637"/>
    <w:rsid w:val="004D5C18"/>
    <w:rsid w:val="004E37EE"/>
    <w:rsid w:val="004E4E30"/>
    <w:rsid w:val="004E6F1C"/>
    <w:rsid w:val="004F3899"/>
    <w:rsid w:val="004F3A2A"/>
    <w:rsid w:val="004F5A49"/>
    <w:rsid w:val="004F7DB1"/>
    <w:rsid w:val="00507D8C"/>
    <w:rsid w:val="0052020E"/>
    <w:rsid w:val="0052305C"/>
    <w:rsid w:val="0052683E"/>
    <w:rsid w:val="00530C3E"/>
    <w:rsid w:val="00531F52"/>
    <w:rsid w:val="005348D5"/>
    <w:rsid w:val="00536E4D"/>
    <w:rsid w:val="00540F69"/>
    <w:rsid w:val="005425D3"/>
    <w:rsid w:val="00547751"/>
    <w:rsid w:val="005479FD"/>
    <w:rsid w:val="00550009"/>
    <w:rsid w:val="00570110"/>
    <w:rsid w:val="00571A73"/>
    <w:rsid w:val="00571E8C"/>
    <w:rsid w:val="00573EFB"/>
    <w:rsid w:val="00575155"/>
    <w:rsid w:val="0059146B"/>
    <w:rsid w:val="00591A6F"/>
    <w:rsid w:val="005B34DC"/>
    <w:rsid w:val="005B4E33"/>
    <w:rsid w:val="005B58E8"/>
    <w:rsid w:val="005B5E62"/>
    <w:rsid w:val="005C34AF"/>
    <w:rsid w:val="005C56AD"/>
    <w:rsid w:val="005C6919"/>
    <w:rsid w:val="005D2A60"/>
    <w:rsid w:val="005D5CCA"/>
    <w:rsid w:val="005E3962"/>
    <w:rsid w:val="005E3DB3"/>
    <w:rsid w:val="005E4FC0"/>
    <w:rsid w:val="005E7910"/>
    <w:rsid w:val="005F2DA5"/>
    <w:rsid w:val="005F6441"/>
    <w:rsid w:val="00600B10"/>
    <w:rsid w:val="0060532D"/>
    <w:rsid w:val="00606094"/>
    <w:rsid w:val="00606415"/>
    <w:rsid w:val="006118BA"/>
    <w:rsid w:val="006124D9"/>
    <w:rsid w:val="00614BA1"/>
    <w:rsid w:val="00617A29"/>
    <w:rsid w:val="00623668"/>
    <w:rsid w:val="006270E1"/>
    <w:rsid w:val="00633860"/>
    <w:rsid w:val="00640F48"/>
    <w:rsid w:val="0064294A"/>
    <w:rsid w:val="00645B48"/>
    <w:rsid w:val="00647F3C"/>
    <w:rsid w:val="00667020"/>
    <w:rsid w:val="00670995"/>
    <w:rsid w:val="00676FCF"/>
    <w:rsid w:val="00677970"/>
    <w:rsid w:val="00681A35"/>
    <w:rsid w:val="00684060"/>
    <w:rsid w:val="006866E9"/>
    <w:rsid w:val="0068716B"/>
    <w:rsid w:val="006929FE"/>
    <w:rsid w:val="00695865"/>
    <w:rsid w:val="006A0EC1"/>
    <w:rsid w:val="006A227C"/>
    <w:rsid w:val="006A50F7"/>
    <w:rsid w:val="006B106B"/>
    <w:rsid w:val="006C3E2E"/>
    <w:rsid w:val="006C4E04"/>
    <w:rsid w:val="006C69EF"/>
    <w:rsid w:val="006D057A"/>
    <w:rsid w:val="006E0486"/>
    <w:rsid w:val="006E4D05"/>
    <w:rsid w:val="006E4F54"/>
    <w:rsid w:val="006E59EB"/>
    <w:rsid w:val="006F3818"/>
    <w:rsid w:val="006F6F78"/>
    <w:rsid w:val="006F7075"/>
    <w:rsid w:val="007020CA"/>
    <w:rsid w:val="00704029"/>
    <w:rsid w:val="0070575F"/>
    <w:rsid w:val="00707F77"/>
    <w:rsid w:val="007143BB"/>
    <w:rsid w:val="007169EA"/>
    <w:rsid w:val="00716E67"/>
    <w:rsid w:val="007176B0"/>
    <w:rsid w:val="007253DB"/>
    <w:rsid w:val="00730E2B"/>
    <w:rsid w:val="00733DD2"/>
    <w:rsid w:val="007373D6"/>
    <w:rsid w:val="007402FD"/>
    <w:rsid w:val="00742E47"/>
    <w:rsid w:val="00743D2E"/>
    <w:rsid w:val="00744A08"/>
    <w:rsid w:val="00747932"/>
    <w:rsid w:val="007600FD"/>
    <w:rsid w:val="0076122A"/>
    <w:rsid w:val="00763808"/>
    <w:rsid w:val="007645A7"/>
    <w:rsid w:val="00764F8B"/>
    <w:rsid w:val="007651BB"/>
    <w:rsid w:val="0076743F"/>
    <w:rsid w:val="00767D83"/>
    <w:rsid w:val="0077505E"/>
    <w:rsid w:val="007767C8"/>
    <w:rsid w:val="00783A80"/>
    <w:rsid w:val="00786D86"/>
    <w:rsid w:val="007931F9"/>
    <w:rsid w:val="0079565C"/>
    <w:rsid w:val="00795C0C"/>
    <w:rsid w:val="00795E7A"/>
    <w:rsid w:val="00796A31"/>
    <w:rsid w:val="007A0672"/>
    <w:rsid w:val="007A3D16"/>
    <w:rsid w:val="007A4BE4"/>
    <w:rsid w:val="007B3526"/>
    <w:rsid w:val="007B3634"/>
    <w:rsid w:val="007B3A06"/>
    <w:rsid w:val="007B4643"/>
    <w:rsid w:val="007C0EF6"/>
    <w:rsid w:val="007C1F28"/>
    <w:rsid w:val="007C3A0C"/>
    <w:rsid w:val="007C6D9C"/>
    <w:rsid w:val="007D3C49"/>
    <w:rsid w:val="007D4E09"/>
    <w:rsid w:val="007D5270"/>
    <w:rsid w:val="007F05F8"/>
    <w:rsid w:val="007F4187"/>
    <w:rsid w:val="007F5C19"/>
    <w:rsid w:val="00801DFD"/>
    <w:rsid w:val="0080236F"/>
    <w:rsid w:val="00804A53"/>
    <w:rsid w:val="00804BCF"/>
    <w:rsid w:val="00813929"/>
    <w:rsid w:val="0082421E"/>
    <w:rsid w:val="00825ED6"/>
    <w:rsid w:val="0082634B"/>
    <w:rsid w:val="008300E3"/>
    <w:rsid w:val="008311E5"/>
    <w:rsid w:val="00831537"/>
    <w:rsid w:val="00835BC8"/>
    <w:rsid w:val="008436DD"/>
    <w:rsid w:val="00850B34"/>
    <w:rsid w:val="008517D5"/>
    <w:rsid w:val="00853B79"/>
    <w:rsid w:val="0085711D"/>
    <w:rsid w:val="0086292D"/>
    <w:rsid w:val="00864488"/>
    <w:rsid w:val="00867EFE"/>
    <w:rsid w:val="008732EF"/>
    <w:rsid w:val="00873CC2"/>
    <w:rsid w:val="008745C2"/>
    <w:rsid w:val="00874F26"/>
    <w:rsid w:val="008838D4"/>
    <w:rsid w:val="00884BDF"/>
    <w:rsid w:val="00884C0D"/>
    <w:rsid w:val="00891E76"/>
    <w:rsid w:val="0089664F"/>
    <w:rsid w:val="008A26ED"/>
    <w:rsid w:val="008A2EF1"/>
    <w:rsid w:val="008A4459"/>
    <w:rsid w:val="008B0319"/>
    <w:rsid w:val="008B17D8"/>
    <w:rsid w:val="008B2911"/>
    <w:rsid w:val="008C0677"/>
    <w:rsid w:val="008C2703"/>
    <w:rsid w:val="008C278D"/>
    <w:rsid w:val="008C3E01"/>
    <w:rsid w:val="008C4397"/>
    <w:rsid w:val="008D01DA"/>
    <w:rsid w:val="008D0503"/>
    <w:rsid w:val="008D7BD7"/>
    <w:rsid w:val="008E1DC1"/>
    <w:rsid w:val="008E3CB2"/>
    <w:rsid w:val="008E483F"/>
    <w:rsid w:val="008E6BB5"/>
    <w:rsid w:val="008E7CF7"/>
    <w:rsid w:val="008F2939"/>
    <w:rsid w:val="008F67D4"/>
    <w:rsid w:val="008F7293"/>
    <w:rsid w:val="00900D41"/>
    <w:rsid w:val="00902628"/>
    <w:rsid w:val="009071ED"/>
    <w:rsid w:val="00910CE2"/>
    <w:rsid w:val="00914732"/>
    <w:rsid w:val="0091735F"/>
    <w:rsid w:val="00920E17"/>
    <w:rsid w:val="0092251E"/>
    <w:rsid w:val="009233F6"/>
    <w:rsid w:val="00923D59"/>
    <w:rsid w:val="00931B46"/>
    <w:rsid w:val="00934933"/>
    <w:rsid w:val="009403DF"/>
    <w:rsid w:val="009414C8"/>
    <w:rsid w:val="00945ABF"/>
    <w:rsid w:val="00947B46"/>
    <w:rsid w:val="00950C96"/>
    <w:rsid w:val="00955026"/>
    <w:rsid w:val="00956458"/>
    <w:rsid w:val="009564AD"/>
    <w:rsid w:val="009578C5"/>
    <w:rsid w:val="00961961"/>
    <w:rsid w:val="00962EF5"/>
    <w:rsid w:val="00965C5C"/>
    <w:rsid w:val="00967750"/>
    <w:rsid w:val="00971A78"/>
    <w:rsid w:val="009768D5"/>
    <w:rsid w:val="0097797D"/>
    <w:rsid w:val="0098614D"/>
    <w:rsid w:val="0099002F"/>
    <w:rsid w:val="009920EA"/>
    <w:rsid w:val="00994591"/>
    <w:rsid w:val="00994B72"/>
    <w:rsid w:val="00995263"/>
    <w:rsid w:val="009977CB"/>
    <w:rsid w:val="009A05D3"/>
    <w:rsid w:val="009A6104"/>
    <w:rsid w:val="009B0992"/>
    <w:rsid w:val="009B5AFB"/>
    <w:rsid w:val="009C4A07"/>
    <w:rsid w:val="009C50BF"/>
    <w:rsid w:val="009C65E1"/>
    <w:rsid w:val="009C68C8"/>
    <w:rsid w:val="009D756F"/>
    <w:rsid w:val="009D7FE6"/>
    <w:rsid w:val="009E31EA"/>
    <w:rsid w:val="009E4D59"/>
    <w:rsid w:val="009E58F5"/>
    <w:rsid w:val="009F1373"/>
    <w:rsid w:val="009F49DD"/>
    <w:rsid w:val="00A030B0"/>
    <w:rsid w:val="00A039F0"/>
    <w:rsid w:val="00A05992"/>
    <w:rsid w:val="00A060B2"/>
    <w:rsid w:val="00A17001"/>
    <w:rsid w:val="00A2199A"/>
    <w:rsid w:val="00A22478"/>
    <w:rsid w:val="00A2275D"/>
    <w:rsid w:val="00A317E2"/>
    <w:rsid w:val="00A32B87"/>
    <w:rsid w:val="00A34672"/>
    <w:rsid w:val="00A354F6"/>
    <w:rsid w:val="00A37316"/>
    <w:rsid w:val="00A420C5"/>
    <w:rsid w:val="00A43422"/>
    <w:rsid w:val="00A44451"/>
    <w:rsid w:val="00A51564"/>
    <w:rsid w:val="00A623F4"/>
    <w:rsid w:val="00A70406"/>
    <w:rsid w:val="00A773B4"/>
    <w:rsid w:val="00A8550D"/>
    <w:rsid w:val="00A8595F"/>
    <w:rsid w:val="00A9170E"/>
    <w:rsid w:val="00A91CB2"/>
    <w:rsid w:val="00A942C4"/>
    <w:rsid w:val="00A955DA"/>
    <w:rsid w:val="00A975BE"/>
    <w:rsid w:val="00AB1EC1"/>
    <w:rsid w:val="00AB62FF"/>
    <w:rsid w:val="00AC2271"/>
    <w:rsid w:val="00AC2BE6"/>
    <w:rsid w:val="00AC3AA2"/>
    <w:rsid w:val="00AC7BD6"/>
    <w:rsid w:val="00AD1B62"/>
    <w:rsid w:val="00AD5A4E"/>
    <w:rsid w:val="00AE354A"/>
    <w:rsid w:val="00AE55BE"/>
    <w:rsid w:val="00AF104C"/>
    <w:rsid w:val="00AF2A06"/>
    <w:rsid w:val="00AF6934"/>
    <w:rsid w:val="00B02057"/>
    <w:rsid w:val="00B02376"/>
    <w:rsid w:val="00B024A1"/>
    <w:rsid w:val="00B024DA"/>
    <w:rsid w:val="00B03493"/>
    <w:rsid w:val="00B051C5"/>
    <w:rsid w:val="00B14027"/>
    <w:rsid w:val="00B14DC1"/>
    <w:rsid w:val="00B2066B"/>
    <w:rsid w:val="00B20C33"/>
    <w:rsid w:val="00B235EF"/>
    <w:rsid w:val="00B30848"/>
    <w:rsid w:val="00B333BB"/>
    <w:rsid w:val="00B351CA"/>
    <w:rsid w:val="00B36A28"/>
    <w:rsid w:val="00B371D1"/>
    <w:rsid w:val="00B40A53"/>
    <w:rsid w:val="00B506C8"/>
    <w:rsid w:val="00B51A21"/>
    <w:rsid w:val="00B51B55"/>
    <w:rsid w:val="00B62392"/>
    <w:rsid w:val="00B63756"/>
    <w:rsid w:val="00B71F61"/>
    <w:rsid w:val="00B72E73"/>
    <w:rsid w:val="00B763E0"/>
    <w:rsid w:val="00B7695D"/>
    <w:rsid w:val="00B77107"/>
    <w:rsid w:val="00B7711E"/>
    <w:rsid w:val="00B858B5"/>
    <w:rsid w:val="00B86184"/>
    <w:rsid w:val="00B97F50"/>
    <w:rsid w:val="00BA04A2"/>
    <w:rsid w:val="00BA20DB"/>
    <w:rsid w:val="00BA2933"/>
    <w:rsid w:val="00BB5870"/>
    <w:rsid w:val="00BB5DC2"/>
    <w:rsid w:val="00BC092D"/>
    <w:rsid w:val="00BC1F0E"/>
    <w:rsid w:val="00BD19B7"/>
    <w:rsid w:val="00BD4FA5"/>
    <w:rsid w:val="00BD5BD9"/>
    <w:rsid w:val="00BE0B7F"/>
    <w:rsid w:val="00BF6B05"/>
    <w:rsid w:val="00BF6C31"/>
    <w:rsid w:val="00C113DE"/>
    <w:rsid w:val="00C15740"/>
    <w:rsid w:val="00C178B7"/>
    <w:rsid w:val="00C17F41"/>
    <w:rsid w:val="00C208D3"/>
    <w:rsid w:val="00C21163"/>
    <w:rsid w:val="00C22BE5"/>
    <w:rsid w:val="00C24BA2"/>
    <w:rsid w:val="00C25F44"/>
    <w:rsid w:val="00C30C73"/>
    <w:rsid w:val="00C30F49"/>
    <w:rsid w:val="00C359A9"/>
    <w:rsid w:val="00C36A14"/>
    <w:rsid w:val="00C403CF"/>
    <w:rsid w:val="00C42120"/>
    <w:rsid w:val="00C46177"/>
    <w:rsid w:val="00C5097E"/>
    <w:rsid w:val="00C54955"/>
    <w:rsid w:val="00C57276"/>
    <w:rsid w:val="00C61F63"/>
    <w:rsid w:val="00C635CE"/>
    <w:rsid w:val="00C67823"/>
    <w:rsid w:val="00C77348"/>
    <w:rsid w:val="00C773CA"/>
    <w:rsid w:val="00C774EA"/>
    <w:rsid w:val="00C81BB0"/>
    <w:rsid w:val="00C822C2"/>
    <w:rsid w:val="00C82642"/>
    <w:rsid w:val="00C85C82"/>
    <w:rsid w:val="00C937A3"/>
    <w:rsid w:val="00C94635"/>
    <w:rsid w:val="00CB1CCC"/>
    <w:rsid w:val="00CB206D"/>
    <w:rsid w:val="00CB4D92"/>
    <w:rsid w:val="00CB5D1A"/>
    <w:rsid w:val="00CC01FF"/>
    <w:rsid w:val="00CC06B4"/>
    <w:rsid w:val="00CC4A63"/>
    <w:rsid w:val="00CC55F9"/>
    <w:rsid w:val="00CD35BE"/>
    <w:rsid w:val="00CD617D"/>
    <w:rsid w:val="00CE018F"/>
    <w:rsid w:val="00CE10C7"/>
    <w:rsid w:val="00D01C34"/>
    <w:rsid w:val="00D04573"/>
    <w:rsid w:val="00D0488B"/>
    <w:rsid w:val="00D104E4"/>
    <w:rsid w:val="00D204BA"/>
    <w:rsid w:val="00D20CC4"/>
    <w:rsid w:val="00D2299A"/>
    <w:rsid w:val="00D23492"/>
    <w:rsid w:val="00D313AF"/>
    <w:rsid w:val="00D4193D"/>
    <w:rsid w:val="00D44F41"/>
    <w:rsid w:val="00D45313"/>
    <w:rsid w:val="00D4551D"/>
    <w:rsid w:val="00D474B6"/>
    <w:rsid w:val="00D51C86"/>
    <w:rsid w:val="00D520C2"/>
    <w:rsid w:val="00D60526"/>
    <w:rsid w:val="00D60665"/>
    <w:rsid w:val="00D67748"/>
    <w:rsid w:val="00D70555"/>
    <w:rsid w:val="00D73367"/>
    <w:rsid w:val="00D7427F"/>
    <w:rsid w:val="00D761F4"/>
    <w:rsid w:val="00D87A1B"/>
    <w:rsid w:val="00D92137"/>
    <w:rsid w:val="00D923B8"/>
    <w:rsid w:val="00D93C1F"/>
    <w:rsid w:val="00D93F75"/>
    <w:rsid w:val="00D94761"/>
    <w:rsid w:val="00DA06F5"/>
    <w:rsid w:val="00DA1883"/>
    <w:rsid w:val="00DA3433"/>
    <w:rsid w:val="00DA41FF"/>
    <w:rsid w:val="00DB1550"/>
    <w:rsid w:val="00DB636E"/>
    <w:rsid w:val="00DB7ACE"/>
    <w:rsid w:val="00DC3707"/>
    <w:rsid w:val="00DD0D09"/>
    <w:rsid w:val="00DD18AE"/>
    <w:rsid w:val="00DD1918"/>
    <w:rsid w:val="00DD2E94"/>
    <w:rsid w:val="00DD5D35"/>
    <w:rsid w:val="00DD6110"/>
    <w:rsid w:val="00DE6205"/>
    <w:rsid w:val="00DE6C0B"/>
    <w:rsid w:val="00DF4CC5"/>
    <w:rsid w:val="00E01585"/>
    <w:rsid w:val="00E01852"/>
    <w:rsid w:val="00E02CDF"/>
    <w:rsid w:val="00E060AA"/>
    <w:rsid w:val="00E06E4D"/>
    <w:rsid w:val="00E07A0B"/>
    <w:rsid w:val="00E10FE6"/>
    <w:rsid w:val="00E13792"/>
    <w:rsid w:val="00E17BAE"/>
    <w:rsid w:val="00E21B4B"/>
    <w:rsid w:val="00E223F0"/>
    <w:rsid w:val="00E24E5C"/>
    <w:rsid w:val="00E30FA7"/>
    <w:rsid w:val="00E33362"/>
    <w:rsid w:val="00E34CAC"/>
    <w:rsid w:val="00E362B5"/>
    <w:rsid w:val="00E37D99"/>
    <w:rsid w:val="00E4689E"/>
    <w:rsid w:val="00E4767F"/>
    <w:rsid w:val="00E47BC0"/>
    <w:rsid w:val="00E54812"/>
    <w:rsid w:val="00E56BFE"/>
    <w:rsid w:val="00E57425"/>
    <w:rsid w:val="00E57DC2"/>
    <w:rsid w:val="00E57FC7"/>
    <w:rsid w:val="00E62181"/>
    <w:rsid w:val="00E6362E"/>
    <w:rsid w:val="00E640A7"/>
    <w:rsid w:val="00E66F6E"/>
    <w:rsid w:val="00E73CC6"/>
    <w:rsid w:val="00E80FE7"/>
    <w:rsid w:val="00E81F76"/>
    <w:rsid w:val="00E83C79"/>
    <w:rsid w:val="00E85AA7"/>
    <w:rsid w:val="00E86522"/>
    <w:rsid w:val="00E91B1A"/>
    <w:rsid w:val="00E93996"/>
    <w:rsid w:val="00E94E03"/>
    <w:rsid w:val="00E95C36"/>
    <w:rsid w:val="00E964F0"/>
    <w:rsid w:val="00EA7539"/>
    <w:rsid w:val="00EB44A5"/>
    <w:rsid w:val="00EB4E9D"/>
    <w:rsid w:val="00EB6E79"/>
    <w:rsid w:val="00EC43A2"/>
    <w:rsid w:val="00EC54B5"/>
    <w:rsid w:val="00ED261F"/>
    <w:rsid w:val="00ED55E9"/>
    <w:rsid w:val="00ED7BDB"/>
    <w:rsid w:val="00EE09C9"/>
    <w:rsid w:val="00EE1EC6"/>
    <w:rsid w:val="00F15922"/>
    <w:rsid w:val="00F17468"/>
    <w:rsid w:val="00F26A51"/>
    <w:rsid w:val="00F311A6"/>
    <w:rsid w:val="00F32A58"/>
    <w:rsid w:val="00F339C0"/>
    <w:rsid w:val="00F36E65"/>
    <w:rsid w:val="00F37EBB"/>
    <w:rsid w:val="00F53FAE"/>
    <w:rsid w:val="00F55803"/>
    <w:rsid w:val="00F55D39"/>
    <w:rsid w:val="00F565E0"/>
    <w:rsid w:val="00F57D20"/>
    <w:rsid w:val="00F60FA2"/>
    <w:rsid w:val="00F64059"/>
    <w:rsid w:val="00F664D7"/>
    <w:rsid w:val="00F72447"/>
    <w:rsid w:val="00F74F76"/>
    <w:rsid w:val="00F809E9"/>
    <w:rsid w:val="00F810D6"/>
    <w:rsid w:val="00F85CE4"/>
    <w:rsid w:val="00F87508"/>
    <w:rsid w:val="00F91252"/>
    <w:rsid w:val="00F913AE"/>
    <w:rsid w:val="00F95093"/>
    <w:rsid w:val="00F9553B"/>
    <w:rsid w:val="00F962D8"/>
    <w:rsid w:val="00F96486"/>
    <w:rsid w:val="00FA13FD"/>
    <w:rsid w:val="00FA21DC"/>
    <w:rsid w:val="00FA699D"/>
    <w:rsid w:val="00FB0ABE"/>
    <w:rsid w:val="00FB6915"/>
    <w:rsid w:val="00FC1A3E"/>
    <w:rsid w:val="00FC2B6E"/>
    <w:rsid w:val="00FC2FC9"/>
    <w:rsid w:val="00FC35B5"/>
    <w:rsid w:val="00FC4D26"/>
    <w:rsid w:val="00FC4E06"/>
    <w:rsid w:val="00FC4E30"/>
    <w:rsid w:val="00FC64A1"/>
    <w:rsid w:val="00FD3425"/>
    <w:rsid w:val="00FE428D"/>
    <w:rsid w:val="00FF0C3E"/>
    <w:rsid w:val="00FF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16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2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6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4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4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955"/>
    <w:pPr>
      <w:tabs>
        <w:tab w:val="center" w:pos="4320"/>
        <w:tab w:val="right" w:pos="8640"/>
      </w:tabs>
    </w:pPr>
  </w:style>
  <w:style w:type="character" w:customStyle="1" w:styleId="FooterChar">
    <w:name w:val="Footer Char"/>
    <w:basedOn w:val="DefaultParagraphFont"/>
    <w:link w:val="Footer"/>
    <w:uiPriority w:val="99"/>
    <w:rsid w:val="00C54955"/>
  </w:style>
  <w:style w:type="character" w:styleId="PageNumber">
    <w:name w:val="page number"/>
    <w:basedOn w:val="DefaultParagraphFont"/>
    <w:uiPriority w:val="99"/>
    <w:semiHidden/>
    <w:unhideWhenUsed/>
    <w:rsid w:val="00C54955"/>
  </w:style>
  <w:style w:type="character" w:customStyle="1" w:styleId="Heading1Char">
    <w:name w:val="Heading 1 Char"/>
    <w:basedOn w:val="DefaultParagraphFont"/>
    <w:link w:val="Heading1"/>
    <w:uiPriority w:val="9"/>
    <w:rsid w:val="00C822C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822C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82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2C2"/>
    <w:rPr>
      <w:rFonts w:ascii="Lucida Grande" w:hAnsi="Lucida Grande" w:cs="Lucida Grande"/>
      <w:sz w:val="18"/>
      <w:szCs w:val="18"/>
    </w:rPr>
  </w:style>
  <w:style w:type="paragraph" w:styleId="TOC1">
    <w:name w:val="toc 1"/>
    <w:basedOn w:val="Normal"/>
    <w:next w:val="Normal"/>
    <w:autoRedefine/>
    <w:uiPriority w:val="39"/>
    <w:unhideWhenUsed/>
    <w:rsid w:val="00C822C2"/>
    <w:pPr>
      <w:spacing w:before="120"/>
    </w:pPr>
    <w:rPr>
      <w:rFonts w:asciiTheme="majorHAnsi" w:hAnsiTheme="majorHAnsi"/>
      <w:b/>
      <w:color w:val="548DD4"/>
    </w:rPr>
  </w:style>
  <w:style w:type="paragraph" w:styleId="TOC2">
    <w:name w:val="toc 2"/>
    <w:basedOn w:val="Normal"/>
    <w:next w:val="Normal"/>
    <w:autoRedefine/>
    <w:uiPriority w:val="39"/>
    <w:unhideWhenUsed/>
    <w:rsid w:val="00C822C2"/>
    <w:rPr>
      <w:sz w:val="22"/>
      <w:szCs w:val="22"/>
    </w:rPr>
  </w:style>
  <w:style w:type="paragraph" w:styleId="TOC3">
    <w:name w:val="toc 3"/>
    <w:basedOn w:val="Normal"/>
    <w:next w:val="Normal"/>
    <w:autoRedefine/>
    <w:uiPriority w:val="39"/>
    <w:unhideWhenUsed/>
    <w:rsid w:val="00C822C2"/>
    <w:pPr>
      <w:ind w:left="240"/>
    </w:pPr>
    <w:rPr>
      <w:i/>
      <w:sz w:val="22"/>
      <w:szCs w:val="22"/>
    </w:rPr>
  </w:style>
  <w:style w:type="paragraph" w:styleId="TOC4">
    <w:name w:val="toc 4"/>
    <w:basedOn w:val="Normal"/>
    <w:next w:val="Normal"/>
    <w:autoRedefine/>
    <w:uiPriority w:val="39"/>
    <w:unhideWhenUsed/>
    <w:rsid w:val="00C822C2"/>
    <w:pPr>
      <w:pBdr>
        <w:between w:val="double" w:sz="6" w:space="0" w:color="auto"/>
      </w:pBdr>
      <w:ind w:left="480"/>
    </w:pPr>
    <w:rPr>
      <w:sz w:val="20"/>
      <w:szCs w:val="20"/>
    </w:rPr>
  </w:style>
  <w:style w:type="paragraph" w:styleId="TOC5">
    <w:name w:val="toc 5"/>
    <w:basedOn w:val="Normal"/>
    <w:next w:val="Normal"/>
    <w:autoRedefine/>
    <w:uiPriority w:val="39"/>
    <w:unhideWhenUsed/>
    <w:rsid w:val="00C822C2"/>
    <w:pPr>
      <w:pBdr>
        <w:between w:val="double" w:sz="6" w:space="0" w:color="auto"/>
      </w:pBdr>
      <w:ind w:left="720"/>
    </w:pPr>
    <w:rPr>
      <w:sz w:val="20"/>
      <w:szCs w:val="20"/>
    </w:rPr>
  </w:style>
  <w:style w:type="paragraph" w:styleId="TOC6">
    <w:name w:val="toc 6"/>
    <w:basedOn w:val="Normal"/>
    <w:next w:val="Normal"/>
    <w:autoRedefine/>
    <w:uiPriority w:val="39"/>
    <w:unhideWhenUsed/>
    <w:rsid w:val="00C822C2"/>
    <w:pPr>
      <w:pBdr>
        <w:between w:val="double" w:sz="6" w:space="0" w:color="auto"/>
      </w:pBdr>
      <w:ind w:left="960"/>
    </w:pPr>
    <w:rPr>
      <w:sz w:val="20"/>
      <w:szCs w:val="20"/>
    </w:rPr>
  </w:style>
  <w:style w:type="paragraph" w:styleId="TOC7">
    <w:name w:val="toc 7"/>
    <w:basedOn w:val="Normal"/>
    <w:next w:val="Normal"/>
    <w:autoRedefine/>
    <w:uiPriority w:val="39"/>
    <w:unhideWhenUsed/>
    <w:rsid w:val="00C822C2"/>
    <w:pPr>
      <w:pBdr>
        <w:between w:val="double" w:sz="6" w:space="0" w:color="auto"/>
      </w:pBdr>
      <w:ind w:left="1200"/>
    </w:pPr>
    <w:rPr>
      <w:sz w:val="20"/>
      <w:szCs w:val="20"/>
    </w:rPr>
  </w:style>
  <w:style w:type="paragraph" w:styleId="TOC8">
    <w:name w:val="toc 8"/>
    <w:basedOn w:val="Normal"/>
    <w:next w:val="Normal"/>
    <w:autoRedefine/>
    <w:uiPriority w:val="39"/>
    <w:unhideWhenUsed/>
    <w:rsid w:val="00C822C2"/>
    <w:pPr>
      <w:pBdr>
        <w:between w:val="double" w:sz="6" w:space="0" w:color="auto"/>
      </w:pBdr>
      <w:ind w:left="1440"/>
    </w:pPr>
    <w:rPr>
      <w:sz w:val="20"/>
      <w:szCs w:val="20"/>
    </w:rPr>
  </w:style>
  <w:style w:type="paragraph" w:styleId="TOC9">
    <w:name w:val="toc 9"/>
    <w:basedOn w:val="Normal"/>
    <w:next w:val="Normal"/>
    <w:autoRedefine/>
    <w:uiPriority w:val="39"/>
    <w:unhideWhenUsed/>
    <w:rsid w:val="00C822C2"/>
    <w:pPr>
      <w:pBdr>
        <w:between w:val="double" w:sz="6" w:space="0" w:color="auto"/>
      </w:pBdr>
      <w:ind w:left="1680"/>
    </w:pPr>
    <w:rPr>
      <w:sz w:val="20"/>
      <w:szCs w:val="20"/>
    </w:rPr>
  </w:style>
  <w:style w:type="paragraph" w:styleId="Header">
    <w:name w:val="header"/>
    <w:basedOn w:val="Normal"/>
    <w:link w:val="HeaderChar"/>
    <w:uiPriority w:val="99"/>
    <w:unhideWhenUsed/>
    <w:rsid w:val="003D41A2"/>
    <w:pPr>
      <w:tabs>
        <w:tab w:val="center" w:pos="4320"/>
        <w:tab w:val="right" w:pos="8640"/>
      </w:tabs>
    </w:pPr>
  </w:style>
  <w:style w:type="character" w:customStyle="1" w:styleId="HeaderChar">
    <w:name w:val="Header Char"/>
    <w:basedOn w:val="DefaultParagraphFont"/>
    <w:link w:val="Header"/>
    <w:uiPriority w:val="99"/>
    <w:rsid w:val="003D41A2"/>
  </w:style>
  <w:style w:type="paragraph" w:styleId="ListParagraph">
    <w:name w:val="List Paragraph"/>
    <w:basedOn w:val="Normal"/>
    <w:uiPriority w:val="34"/>
    <w:qFormat/>
    <w:rsid w:val="00C30C73"/>
    <w:pPr>
      <w:ind w:left="720"/>
      <w:contextualSpacing/>
    </w:pPr>
  </w:style>
  <w:style w:type="character" w:styleId="Hyperlink">
    <w:name w:val="Hyperlink"/>
    <w:basedOn w:val="DefaultParagraphFont"/>
    <w:uiPriority w:val="99"/>
    <w:unhideWhenUsed/>
    <w:rsid w:val="0082421E"/>
    <w:rPr>
      <w:color w:val="0000FF" w:themeColor="hyperlink"/>
      <w:u w:val="single"/>
    </w:rPr>
  </w:style>
  <w:style w:type="paragraph" w:styleId="FootnoteText">
    <w:name w:val="footnote text"/>
    <w:basedOn w:val="Normal"/>
    <w:link w:val="FootnoteTextChar"/>
    <w:uiPriority w:val="99"/>
    <w:unhideWhenUsed/>
    <w:rsid w:val="001E0628"/>
  </w:style>
  <w:style w:type="character" w:customStyle="1" w:styleId="FootnoteTextChar">
    <w:name w:val="Footnote Text Char"/>
    <w:basedOn w:val="DefaultParagraphFont"/>
    <w:link w:val="FootnoteText"/>
    <w:uiPriority w:val="99"/>
    <w:rsid w:val="001E0628"/>
  </w:style>
  <w:style w:type="character" w:styleId="FootnoteReference">
    <w:name w:val="footnote reference"/>
    <w:basedOn w:val="DefaultParagraphFont"/>
    <w:uiPriority w:val="99"/>
    <w:unhideWhenUsed/>
    <w:rsid w:val="001E0628"/>
    <w:rPr>
      <w:vertAlign w:val="superscript"/>
    </w:rPr>
  </w:style>
  <w:style w:type="character" w:customStyle="1" w:styleId="Heading2Char">
    <w:name w:val="Heading 2 Char"/>
    <w:basedOn w:val="DefaultParagraphFont"/>
    <w:link w:val="Heading2"/>
    <w:uiPriority w:val="9"/>
    <w:rsid w:val="001E64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4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47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940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408B"/>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39408B"/>
    <w:rPr>
      <w:i/>
      <w:iCs/>
      <w:color w:val="000000" w:themeColor="text1"/>
    </w:rPr>
  </w:style>
  <w:style w:type="character" w:customStyle="1" w:styleId="QuoteChar">
    <w:name w:val="Quote Char"/>
    <w:basedOn w:val="DefaultParagraphFont"/>
    <w:link w:val="Quote"/>
    <w:uiPriority w:val="29"/>
    <w:rsid w:val="0039408B"/>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2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6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4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4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955"/>
    <w:pPr>
      <w:tabs>
        <w:tab w:val="center" w:pos="4320"/>
        <w:tab w:val="right" w:pos="8640"/>
      </w:tabs>
    </w:pPr>
  </w:style>
  <w:style w:type="character" w:customStyle="1" w:styleId="FooterChar">
    <w:name w:val="Footer Char"/>
    <w:basedOn w:val="DefaultParagraphFont"/>
    <w:link w:val="Footer"/>
    <w:uiPriority w:val="99"/>
    <w:rsid w:val="00C54955"/>
  </w:style>
  <w:style w:type="character" w:styleId="PageNumber">
    <w:name w:val="page number"/>
    <w:basedOn w:val="DefaultParagraphFont"/>
    <w:uiPriority w:val="99"/>
    <w:semiHidden/>
    <w:unhideWhenUsed/>
    <w:rsid w:val="00C54955"/>
  </w:style>
  <w:style w:type="character" w:customStyle="1" w:styleId="Heading1Char">
    <w:name w:val="Heading 1 Char"/>
    <w:basedOn w:val="DefaultParagraphFont"/>
    <w:link w:val="Heading1"/>
    <w:uiPriority w:val="9"/>
    <w:rsid w:val="00C822C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822C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82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2C2"/>
    <w:rPr>
      <w:rFonts w:ascii="Lucida Grande" w:hAnsi="Lucida Grande" w:cs="Lucida Grande"/>
      <w:sz w:val="18"/>
      <w:szCs w:val="18"/>
    </w:rPr>
  </w:style>
  <w:style w:type="paragraph" w:styleId="TOC1">
    <w:name w:val="toc 1"/>
    <w:basedOn w:val="Normal"/>
    <w:next w:val="Normal"/>
    <w:autoRedefine/>
    <w:uiPriority w:val="39"/>
    <w:unhideWhenUsed/>
    <w:rsid w:val="00C822C2"/>
    <w:pPr>
      <w:spacing w:before="120"/>
    </w:pPr>
    <w:rPr>
      <w:rFonts w:asciiTheme="majorHAnsi" w:hAnsiTheme="majorHAnsi"/>
      <w:b/>
      <w:color w:val="548DD4"/>
    </w:rPr>
  </w:style>
  <w:style w:type="paragraph" w:styleId="TOC2">
    <w:name w:val="toc 2"/>
    <w:basedOn w:val="Normal"/>
    <w:next w:val="Normal"/>
    <w:autoRedefine/>
    <w:uiPriority w:val="39"/>
    <w:unhideWhenUsed/>
    <w:rsid w:val="00C822C2"/>
    <w:rPr>
      <w:sz w:val="22"/>
      <w:szCs w:val="22"/>
    </w:rPr>
  </w:style>
  <w:style w:type="paragraph" w:styleId="TOC3">
    <w:name w:val="toc 3"/>
    <w:basedOn w:val="Normal"/>
    <w:next w:val="Normal"/>
    <w:autoRedefine/>
    <w:uiPriority w:val="39"/>
    <w:unhideWhenUsed/>
    <w:rsid w:val="00C822C2"/>
    <w:pPr>
      <w:ind w:left="240"/>
    </w:pPr>
    <w:rPr>
      <w:i/>
      <w:sz w:val="22"/>
      <w:szCs w:val="22"/>
    </w:rPr>
  </w:style>
  <w:style w:type="paragraph" w:styleId="TOC4">
    <w:name w:val="toc 4"/>
    <w:basedOn w:val="Normal"/>
    <w:next w:val="Normal"/>
    <w:autoRedefine/>
    <w:uiPriority w:val="39"/>
    <w:unhideWhenUsed/>
    <w:rsid w:val="00C822C2"/>
    <w:pPr>
      <w:pBdr>
        <w:between w:val="double" w:sz="6" w:space="0" w:color="auto"/>
      </w:pBdr>
      <w:ind w:left="480"/>
    </w:pPr>
    <w:rPr>
      <w:sz w:val="20"/>
      <w:szCs w:val="20"/>
    </w:rPr>
  </w:style>
  <w:style w:type="paragraph" w:styleId="TOC5">
    <w:name w:val="toc 5"/>
    <w:basedOn w:val="Normal"/>
    <w:next w:val="Normal"/>
    <w:autoRedefine/>
    <w:uiPriority w:val="39"/>
    <w:unhideWhenUsed/>
    <w:rsid w:val="00C822C2"/>
    <w:pPr>
      <w:pBdr>
        <w:between w:val="double" w:sz="6" w:space="0" w:color="auto"/>
      </w:pBdr>
      <w:ind w:left="720"/>
    </w:pPr>
    <w:rPr>
      <w:sz w:val="20"/>
      <w:szCs w:val="20"/>
    </w:rPr>
  </w:style>
  <w:style w:type="paragraph" w:styleId="TOC6">
    <w:name w:val="toc 6"/>
    <w:basedOn w:val="Normal"/>
    <w:next w:val="Normal"/>
    <w:autoRedefine/>
    <w:uiPriority w:val="39"/>
    <w:unhideWhenUsed/>
    <w:rsid w:val="00C822C2"/>
    <w:pPr>
      <w:pBdr>
        <w:between w:val="double" w:sz="6" w:space="0" w:color="auto"/>
      </w:pBdr>
      <w:ind w:left="960"/>
    </w:pPr>
    <w:rPr>
      <w:sz w:val="20"/>
      <w:szCs w:val="20"/>
    </w:rPr>
  </w:style>
  <w:style w:type="paragraph" w:styleId="TOC7">
    <w:name w:val="toc 7"/>
    <w:basedOn w:val="Normal"/>
    <w:next w:val="Normal"/>
    <w:autoRedefine/>
    <w:uiPriority w:val="39"/>
    <w:unhideWhenUsed/>
    <w:rsid w:val="00C822C2"/>
    <w:pPr>
      <w:pBdr>
        <w:between w:val="double" w:sz="6" w:space="0" w:color="auto"/>
      </w:pBdr>
      <w:ind w:left="1200"/>
    </w:pPr>
    <w:rPr>
      <w:sz w:val="20"/>
      <w:szCs w:val="20"/>
    </w:rPr>
  </w:style>
  <w:style w:type="paragraph" w:styleId="TOC8">
    <w:name w:val="toc 8"/>
    <w:basedOn w:val="Normal"/>
    <w:next w:val="Normal"/>
    <w:autoRedefine/>
    <w:uiPriority w:val="39"/>
    <w:unhideWhenUsed/>
    <w:rsid w:val="00C822C2"/>
    <w:pPr>
      <w:pBdr>
        <w:between w:val="double" w:sz="6" w:space="0" w:color="auto"/>
      </w:pBdr>
      <w:ind w:left="1440"/>
    </w:pPr>
    <w:rPr>
      <w:sz w:val="20"/>
      <w:szCs w:val="20"/>
    </w:rPr>
  </w:style>
  <w:style w:type="paragraph" w:styleId="TOC9">
    <w:name w:val="toc 9"/>
    <w:basedOn w:val="Normal"/>
    <w:next w:val="Normal"/>
    <w:autoRedefine/>
    <w:uiPriority w:val="39"/>
    <w:unhideWhenUsed/>
    <w:rsid w:val="00C822C2"/>
    <w:pPr>
      <w:pBdr>
        <w:between w:val="double" w:sz="6" w:space="0" w:color="auto"/>
      </w:pBdr>
      <w:ind w:left="1680"/>
    </w:pPr>
    <w:rPr>
      <w:sz w:val="20"/>
      <w:szCs w:val="20"/>
    </w:rPr>
  </w:style>
  <w:style w:type="paragraph" w:styleId="Header">
    <w:name w:val="header"/>
    <w:basedOn w:val="Normal"/>
    <w:link w:val="HeaderChar"/>
    <w:uiPriority w:val="99"/>
    <w:unhideWhenUsed/>
    <w:rsid w:val="003D41A2"/>
    <w:pPr>
      <w:tabs>
        <w:tab w:val="center" w:pos="4320"/>
        <w:tab w:val="right" w:pos="8640"/>
      </w:tabs>
    </w:pPr>
  </w:style>
  <w:style w:type="character" w:customStyle="1" w:styleId="HeaderChar">
    <w:name w:val="Header Char"/>
    <w:basedOn w:val="DefaultParagraphFont"/>
    <w:link w:val="Header"/>
    <w:uiPriority w:val="99"/>
    <w:rsid w:val="003D41A2"/>
  </w:style>
  <w:style w:type="paragraph" w:styleId="ListParagraph">
    <w:name w:val="List Paragraph"/>
    <w:basedOn w:val="Normal"/>
    <w:uiPriority w:val="34"/>
    <w:qFormat/>
    <w:rsid w:val="00C30C73"/>
    <w:pPr>
      <w:ind w:left="720"/>
      <w:contextualSpacing/>
    </w:pPr>
  </w:style>
  <w:style w:type="character" w:styleId="Hyperlink">
    <w:name w:val="Hyperlink"/>
    <w:basedOn w:val="DefaultParagraphFont"/>
    <w:uiPriority w:val="99"/>
    <w:unhideWhenUsed/>
    <w:rsid w:val="0082421E"/>
    <w:rPr>
      <w:color w:val="0000FF" w:themeColor="hyperlink"/>
      <w:u w:val="single"/>
    </w:rPr>
  </w:style>
  <w:style w:type="paragraph" w:styleId="FootnoteText">
    <w:name w:val="footnote text"/>
    <w:basedOn w:val="Normal"/>
    <w:link w:val="FootnoteTextChar"/>
    <w:uiPriority w:val="99"/>
    <w:unhideWhenUsed/>
    <w:rsid w:val="001E0628"/>
  </w:style>
  <w:style w:type="character" w:customStyle="1" w:styleId="FootnoteTextChar">
    <w:name w:val="Footnote Text Char"/>
    <w:basedOn w:val="DefaultParagraphFont"/>
    <w:link w:val="FootnoteText"/>
    <w:uiPriority w:val="99"/>
    <w:rsid w:val="001E0628"/>
  </w:style>
  <w:style w:type="character" w:styleId="FootnoteReference">
    <w:name w:val="footnote reference"/>
    <w:basedOn w:val="DefaultParagraphFont"/>
    <w:uiPriority w:val="99"/>
    <w:unhideWhenUsed/>
    <w:rsid w:val="001E0628"/>
    <w:rPr>
      <w:vertAlign w:val="superscript"/>
    </w:rPr>
  </w:style>
  <w:style w:type="character" w:customStyle="1" w:styleId="Heading2Char">
    <w:name w:val="Heading 2 Char"/>
    <w:basedOn w:val="DefaultParagraphFont"/>
    <w:link w:val="Heading2"/>
    <w:uiPriority w:val="9"/>
    <w:rsid w:val="001E64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4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47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940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408B"/>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39408B"/>
    <w:rPr>
      <w:i/>
      <w:iCs/>
      <w:color w:val="000000" w:themeColor="text1"/>
    </w:rPr>
  </w:style>
  <w:style w:type="character" w:customStyle="1" w:styleId="QuoteChar">
    <w:name w:val="Quote Char"/>
    <w:basedOn w:val="DefaultParagraphFont"/>
    <w:link w:val="Quote"/>
    <w:uiPriority w:val="29"/>
    <w:rsid w:val="0039408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wombi.2018.08.164" TargetMode="External"/><Relationship Id="rId12" Type="http://schemas.openxmlformats.org/officeDocument/2006/relationships/hyperlink" Target="https://doi.org/10.1016/j.aler.2021.100446" TargetMode="External"/><Relationship Id="rId13" Type="http://schemas.openxmlformats.org/officeDocument/2006/relationships/hyperlink" Target="https://doi.org/10.1016/j.childyouth.2020.105318" TargetMode="External"/><Relationship Id="rId14" Type="http://schemas.openxmlformats.org/officeDocument/2006/relationships/hyperlink" Target="https://doi.org/10.1080/08974454.2020.1741486"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doi.org/10.1016/j.wombi.2021.08.0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ila.moosad@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70AB-80D3-9A4E-981B-C922F0C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22</Pages>
  <Words>7581</Words>
  <Characters>43212</Characters>
  <Application>Microsoft Macintosh Word</Application>
  <DocSecurity>0</DocSecurity>
  <Lines>360</Lines>
  <Paragraphs>101</Paragraphs>
  <ScaleCrop>false</ScaleCrop>
  <Company/>
  <LinksUpToDate>false</LinksUpToDate>
  <CharactersWithSpaces>50692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Moosad</dc:creator>
  <cp:keywords/>
  <dc:description/>
  <cp:lastModifiedBy>Lila Moosad</cp:lastModifiedBy>
  <cp:revision>299</cp:revision>
  <cp:lastPrinted>2022-01-18T02:27:00Z</cp:lastPrinted>
  <dcterms:created xsi:type="dcterms:W3CDTF">2022-01-18T02:27:00Z</dcterms:created>
  <dcterms:modified xsi:type="dcterms:W3CDTF">2022-04-05T23:31:00Z</dcterms:modified>
</cp:coreProperties>
</file>